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C5" w:rsidRDefault="001B092C" w:rsidP="00E64E61">
      <w:pPr>
        <w:pStyle w:val="a3"/>
        <w:rPr>
          <w:sz w:val="40"/>
          <w:szCs w:val="40"/>
        </w:rPr>
      </w:pPr>
      <w:r w:rsidRPr="001B092C">
        <w:rPr>
          <w:sz w:val="40"/>
          <w:szCs w:val="40"/>
        </w:rPr>
        <w:softHyphen/>
      </w:r>
      <w:r w:rsidRPr="001B092C">
        <w:rPr>
          <w:sz w:val="40"/>
          <w:szCs w:val="40"/>
        </w:rPr>
        <w:softHyphen/>
      </w:r>
      <w:r w:rsidR="00ED6CC5" w:rsidRPr="00ED6CC5">
        <w:rPr>
          <w:sz w:val="40"/>
          <w:szCs w:val="40"/>
        </w:rPr>
        <w:t>Планы эвакуации при пожаре и других чрезвычайных ситуациях</w:t>
      </w:r>
      <w:r w:rsidR="00ED6CC5">
        <w:rPr>
          <w:sz w:val="40"/>
          <w:szCs w:val="40"/>
        </w:rPr>
        <w:t>.</w:t>
      </w:r>
    </w:p>
    <w:p w:rsidR="00ED6CC5" w:rsidRPr="00ED6CC5" w:rsidRDefault="00ED6CC5" w:rsidP="00ED6CC5">
      <w:pPr>
        <w:pStyle w:val="a3"/>
        <w:rPr>
          <w:b/>
          <w:i/>
        </w:rPr>
      </w:pPr>
      <w:r w:rsidRPr="00ED6CC5">
        <w:rPr>
          <w:b/>
          <w:i/>
        </w:rPr>
        <w:t>С 1 июля 2010г. вступил в действие новый нормативный</w:t>
      </w:r>
    </w:p>
    <w:p w:rsidR="00ED6CC5" w:rsidRDefault="00ED6CC5" w:rsidP="00ED6CC5">
      <w:pPr>
        <w:pStyle w:val="a3"/>
        <w:rPr>
          <w:b/>
          <w:i/>
        </w:rPr>
      </w:pPr>
      <w:r w:rsidRPr="00ED6CC5">
        <w:rPr>
          <w:b/>
          <w:i/>
        </w:rPr>
        <w:t>документ по п</w:t>
      </w:r>
      <w:r>
        <w:rPr>
          <w:b/>
          <w:i/>
        </w:rPr>
        <w:t>ланам эвакуации Гост Р 12.2.143-</w:t>
      </w:r>
      <w:r w:rsidRPr="00ED6CC5">
        <w:rPr>
          <w:b/>
          <w:i/>
        </w:rPr>
        <w:t>2009г.</w:t>
      </w:r>
    </w:p>
    <w:p w:rsidR="00ED6CC5" w:rsidRPr="00ED6CC5" w:rsidRDefault="00ED6CC5" w:rsidP="00ED6CC5">
      <w:pPr>
        <w:pStyle w:val="a3"/>
        <w:rPr>
          <w:b/>
          <w:i/>
          <w:color w:val="FF0000"/>
          <w:u w:val="single"/>
        </w:rPr>
      </w:pPr>
      <w:r w:rsidRPr="00ED6CC5">
        <w:rPr>
          <w:b/>
          <w:i/>
          <w:color w:val="FF0000"/>
          <w:u w:val="single"/>
        </w:rPr>
        <w:t>ВНИМАНИЕ!!!!</w:t>
      </w:r>
    </w:p>
    <w:p w:rsidR="00ED6CC5" w:rsidRPr="00ED6CC5" w:rsidRDefault="00ED6CC5" w:rsidP="00ED6CC5">
      <w:pPr>
        <w:pStyle w:val="a3"/>
        <w:rPr>
          <w:b/>
          <w:i/>
          <w:color w:val="FF0000"/>
        </w:rPr>
      </w:pPr>
      <w:r w:rsidRPr="00ED6CC5">
        <w:rPr>
          <w:b/>
          <w:i/>
          <w:color w:val="FF0000"/>
        </w:rPr>
        <w:t>Новые требования к планам эвакуации принципиально отличаются</w:t>
      </w:r>
    </w:p>
    <w:p w:rsidR="00ED6CC5" w:rsidRPr="00ED6CC5" w:rsidRDefault="00ED6CC5" w:rsidP="00ED6CC5">
      <w:pPr>
        <w:pStyle w:val="a3"/>
        <w:rPr>
          <w:b/>
          <w:i/>
          <w:color w:val="FF0000"/>
        </w:rPr>
      </w:pPr>
      <w:r w:rsidRPr="00ED6CC5">
        <w:rPr>
          <w:b/>
          <w:i/>
          <w:color w:val="FF0000"/>
        </w:rPr>
        <w:t>от предыдущих!</w:t>
      </w:r>
    </w:p>
    <w:p w:rsidR="00ED6CC5" w:rsidRDefault="00ED6CC5" w:rsidP="00E64E61">
      <w:pPr>
        <w:pStyle w:val="a3"/>
        <w:rPr>
          <w:sz w:val="40"/>
          <w:szCs w:val="40"/>
        </w:rPr>
      </w:pPr>
      <w:r>
        <w:rPr>
          <w:noProof/>
          <w:sz w:val="40"/>
          <w:szCs w:val="40"/>
        </w:rPr>
        <w:drawing>
          <wp:inline distT="0" distB="0" distL="0" distR="0">
            <wp:extent cx="5391150" cy="38074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91150" cy="3807460"/>
                    </a:xfrm>
                    <a:prstGeom prst="rect">
                      <a:avLst/>
                    </a:prstGeom>
                    <a:noFill/>
                    <a:ln w="9525">
                      <a:noFill/>
                      <a:miter lim="800000"/>
                      <a:headEnd/>
                      <a:tailEnd/>
                    </a:ln>
                  </pic:spPr>
                </pic:pic>
              </a:graphicData>
            </a:graphic>
          </wp:inline>
        </w:drawing>
      </w:r>
    </w:p>
    <w:p w:rsidR="00182500" w:rsidRDefault="00ED6CC5" w:rsidP="00ED6CC5">
      <w:pPr>
        <w:pStyle w:val="a3"/>
      </w:pPr>
      <w:r w:rsidRPr="00ED6CC5">
        <w:t>Планы эвакуации, разрабатываемые и производимые ООО «НТЦ «Пожарная автоматика», отвечают требо</w:t>
      </w:r>
      <w:r w:rsidR="00182500">
        <w:t xml:space="preserve">ваниям  Гост Р 12.2.143 2009г. </w:t>
      </w:r>
    </w:p>
    <w:p w:rsidR="00ED6CC5" w:rsidRPr="00ED6CC5" w:rsidRDefault="00ED6CC5" w:rsidP="00ED6CC5">
      <w:pPr>
        <w:pStyle w:val="a3"/>
      </w:pPr>
      <w:r w:rsidRPr="00ED6CC5">
        <w:t>В пакет предоставляемых услуг входит:</w:t>
      </w:r>
    </w:p>
    <w:p w:rsidR="00ED6CC5" w:rsidRPr="00ED6CC5" w:rsidRDefault="00ED6CC5" w:rsidP="00182500">
      <w:pPr>
        <w:pStyle w:val="a3"/>
        <w:numPr>
          <w:ilvl w:val="0"/>
          <w:numId w:val="9"/>
        </w:numPr>
      </w:pPr>
      <w:r w:rsidRPr="00ED6CC5">
        <w:t xml:space="preserve">протокол приемки; </w:t>
      </w:r>
    </w:p>
    <w:p w:rsidR="00ED6CC5" w:rsidRPr="00ED6CC5" w:rsidRDefault="00ED6CC5" w:rsidP="00182500">
      <w:pPr>
        <w:pStyle w:val="a3"/>
        <w:numPr>
          <w:ilvl w:val="0"/>
          <w:numId w:val="9"/>
        </w:numPr>
      </w:pPr>
      <w:r w:rsidRPr="00ED6CC5">
        <w:t xml:space="preserve">протокол тестового испытания образца плана эвакуации;  </w:t>
      </w:r>
    </w:p>
    <w:p w:rsidR="00ED6CC5" w:rsidRPr="00ED6CC5" w:rsidRDefault="00ED6CC5" w:rsidP="00182500">
      <w:pPr>
        <w:pStyle w:val="a3"/>
        <w:numPr>
          <w:ilvl w:val="0"/>
          <w:numId w:val="9"/>
        </w:numPr>
      </w:pPr>
      <w:r w:rsidRPr="00ED6CC5">
        <w:t xml:space="preserve">сертификат о калибровке средства измерения используемого для тестового испытания образца плана эвакуации;  </w:t>
      </w:r>
    </w:p>
    <w:p w:rsidR="00ED6CC5" w:rsidRPr="00ED6CC5" w:rsidRDefault="00ED6CC5" w:rsidP="00182500">
      <w:pPr>
        <w:pStyle w:val="a3"/>
        <w:numPr>
          <w:ilvl w:val="0"/>
          <w:numId w:val="9"/>
        </w:numPr>
      </w:pPr>
      <w:r w:rsidRPr="00ED6CC5">
        <w:t xml:space="preserve">протокол измерения уровня освещённости мест установки схем расположения планов  </w:t>
      </w:r>
    </w:p>
    <w:p w:rsidR="00ED6CC5" w:rsidRPr="00ED6CC5" w:rsidRDefault="00ED6CC5" w:rsidP="00182500">
      <w:pPr>
        <w:pStyle w:val="a3"/>
        <w:numPr>
          <w:ilvl w:val="0"/>
          <w:numId w:val="9"/>
        </w:numPr>
      </w:pPr>
      <w:r w:rsidRPr="00ED6CC5">
        <w:t xml:space="preserve">макеты планов эвакуации для согласования с Заказчиком, территориальным подразделением ГПН для дальнейшего воспроизведения  </w:t>
      </w:r>
    </w:p>
    <w:p w:rsidR="00ED6CC5" w:rsidRPr="00ED6CC5" w:rsidRDefault="00ED6CC5" w:rsidP="00182500">
      <w:pPr>
        <w:pStyle w:val="a3"/>
        <w:numPr>
          <w:ilvl w:val="0"/>
          <w:numId w:val="9"/>
        </w:numPr>
      </w:pPr>
      <w:r w:rsidRPr="00ED6CC5">
        <w:t xml:space="preserve">эталонные пробы использованных материалов </w:t>
      </w:r>
    </w:p>
    <w:p w:rsidR="00ED6CC5" w:rsidRPr="00ED6CC5" w:rsidRDefault="00ED6CC5" w:rsidP="00182500">
      <w:pPr>
        <w:pStyle w:val="a3"/>
        <w:numPr>
          <w:ilvl w:val="0"/>
          <w:numId w:val="9"/>
        </w:numPr>
      </w:pPr>
      <w:r w:rsidRPr="00ED6CC5">
        <w:lastRenderedPageBreak/>
        <w:t xml:space="preserve">инструкция по эксплуатации установленных планов эвакуации  </w:t>
      </w:r>
    </w:p>
    <w:p w:rsidR="00E64E61" w:rsidRDefault="004275B1" w:rsidP="00E64E61">
      <w:pPr>
        <w:pStyle w:val="a3"/>
        <w:rPr>
          <w:sz w:val="40"/>
          <w:szCs w:val="40"/>
        </w:rPr>
      </w:pPr>
      <w:r w:rsidRPr="003F050E">
        <w:rPr>
          <w:sz w:val="40"/>
          <w:szCs w:val="40"/>
        </w:rPr>
        <w:t xml:space="preserve">Зачем необходимы </w:t>
      </w:r>
      <w:r w:rsidR="00230AD7">
        <w:rPr>
          <w:sz w:val="40"/>
          <w:szCs w:val="40"/>
        </w:rPr>
        <w:t>фотолюминесцентные</w:t>
      </w:r>
      <w:r w:rsidR="00230AD7" w:rsidRPr="003F050E">
        <w:rPr>
          <w:sz w:val="40"/>
          <w:szCs w:val="40"/>
        </w:rPr>
        <w:t xml:space="preserve"> </w:t>
      </w:r>
      <w:r w:rsidRPr="003F050E">
        <w:rPr>
          <w:sz w:val="40"/>
          <w:szCs w:val="40"/>
        </w:rPr>
        <w:t xml:space="preserve">планы эвакуации </w:t>
      </w:r>
      <w:r w:rsidR="00E676E3">
        <w:rPr>
          <w:sz w:val="40"/>
          <w:szCs w:val="40"/>
        </w:rPr>
        <w:t xml:space="preserve">людей </w:t>
      </w:r>
      <w:r w:rsidR="00230AD7" w:rsidRPr="003F050E">
        <w:rPr>
          <w:sz w:val="40"/>
          <w:szCs w:val="40"/>
        </w:rPr>
        <w:t xml:space="preserve">при </w:t>
      </w:r>
      <w:r w:rsidR="00447AEB" w:rsidRPr="003F050E">
        <w:rPr>
          <w:sz w:val="40"/>
          <w:szCs w:val="40"/>
        </w:rPr>
        <w:t xml:space="preserve">пожаре </w:t>
      </w:r>
      <w:r w:rsidRPr="003F050E">
        <w:rPr>
          <w:sz w:val="40"/>
          <w:szCs w:val="40"/>
        </w:rPr>
        <w:t xml:space="preserve">на объекте? </w:t>
      </w:r>
      <w:r w:rsidR="00046B96" w:rsidRPr="003F050E">
        <w:rPr>
          <w:sz w:val="40"/>
          <w:szCs w:val="40"/>
        </w:rPr>
        <w:t xml:space="preserve"> </w:t>
      </w:r>
    </w:p>
    <w:p w:rsidR="00E45C4E" w:rsidRPr="00B851AA" w:rsidRDefault="00E45C4E" w:rsidP="00E45C4E">
      <w:pPr>
        <w:pStyle w:val="a3"/>
        <w:numPr>
          <w:ilvl w:val="0"/>
          <w:numId w:val="2"/>
        </w:numPr>
        <w:spacing w:before="0" w:beforeAutospacing="0" w:after="0" w:afterAutospacing="0"/>
        <w:ind w:left="0"/>
        <w:rPr>
          <w:sz w:val="32"/>
          <w:szCs w:val="32"/>
        </w:rPr>
      </w:pPr>
      <w:r w:rsidRPr="00E45C4E">
        <w:rPr>
          <w:b/>
          <w:i/>
          <w:sz w:val="32"/>
          <w:szCs w:val="32"/>
          <w:u w:val="single"/>
        </w:rPr>
        <w:t>Обоснование необходимости разработки планов эвакуации</w:t>
      </w:r>
      <w:r w:rsidR="00AA28E8">
        <w:rPr>
          <w:sz w:val="32"/>
          <w:szCs w:val="32"/>
        </w:rPr>
        <w:t>.</w:t>
      </w:r>
    </w:p>
    <w:p w:rsidR="00EA785C" w:rsidRDefault="00EA785C" w:rsidP="00EA785C">
      <w:pPr>
        <w:pStyle w:val="a3"/>
        <w:tabs>
          <w:tab w:val="left" w:pos="284"/>
          <w:tab w:val="left" w:pos="1560"/>
          <w:tab w:val="left" w:pos="2127"/>
        </w:tabs>
        <w:spacing w:before="0" w:beforeAutospacing="0" w:after="0" w:afterAutospacing="0"/>
      </w:pPr>
    </w:p>
    <w:p w:rsidR="00262EEE" w:rsidRDefault="00EA785C" w:rsidP="00A65CC8">
      <w:pPr>
        <w:widowControl w:val="0"/>
        <w:ind w:firstLine="211"/>
        <w:rPr>
          <w:color w:val="0000CC"/>
        </w:rPr>
      </w:pPr>
      <w:r>
        <w:t xml:space="preserve">Планы эвакуации людей при пожаре </w:t>
      </w:r>
      <w:r w:rsidRPr="00117BDC">
        <w:rPr>
          <w:color w:val="0D0D0D" w:themeColor="text1" w:themeTint="F2"/>
        </w:rPr>
        <w:t xml:space="preserve">входят в </w:t>
      </w:r>
      <w:hyperlink r:id="rId9" w:history="1">
        <w:r w:rsidRPr="00117BDC">
          <w:rPr>
            <w:rStyle w:val="a7"/>
            <w:color w:val="0D0D0D" w:themeColor="text1" w:themeTint="F2"/>
            <w:u w:val="none"/>
          </w:rPr>
          <w:t xml:space="preserve">состав организационно-технических мероприятий  </w:t>
        </w:r>
      </w:hyperlink>
      <w:r w:rsidRPr="00117BDC">
        <w:rPr>
          <w:color w:val="0D0D0D" w:themeColor="text1" w:themeTint="F2"/>
        </w:rPr>
        <w:t xml:space="preserve"> по обеспечению пожарной безопасности</w:t>
      </w:r>
      <w:r>
        <w:t xml:space="preserve"> объекта. (Гост 12.1.004-91 «Пожарная безопасность. Общие требования по обеспечению пожарной безопасности»</w:t>
      </w:r>
      <w:r w:rsidR="00117BDC">
        <w:t>, глава 4</w:t>
      </w:r>
      <w:r>
        <w:t>)</w:t>
      </w:r>
    </w:p>
    <w:p w:rsidR="00865862" w:rsidRPr="00AA28E8" w:rsidRDefault="00865862" w:rsidP="00865862">
      <w:pPr>
        <w:widowControl w:val="0"/>
        <w:ind w:left="284"/>
        <w:jc w:val="both"/>
      </w:pPr>
      <w:r w:rsidRPr="00AA28E8">
        <w:t>Организационно-т</w:t>
      </w:r>
      <w:bookmarkStart w:id="0" w:name="OCRUncertain395"/>
      <w:r w:rsidRPr="00AA28E8">
        <w:t>е</w:t>
      </w:r>
      <w:bookmarkEnd w:id="0"/>
      <w:r w:rsidRPr="00AA28E8">
        <w:t>хнич</w:t>
      </w:r>
      <w:bookmarkStart w:id="1" w:name="OCRUncertain396"/>
      <w:r w:rsidRPr="00AA28E8">
        <w:t>е</w:t>
      </w:r>
      <w:bookmarkEnd w:id="1"/>
      <w:r w:rsidRPr="00AA28E8">
        <w:t>ские мероприятия должны включать:</w:t>
      </w:r>
    </w:p>
    <w:p w:rsidR="00865862" w:rsidRPr="00AA28E8" w:rsidRDefault="00865862" w:rsidP="00865862">
      <w:pPr>
        <w:widowControl w:val="0"/>
        <w:ind w:firstLine="284"/>
        <w:jc w:val="both"/>
      </w:pPr>
      <w:r w:rsidRPr="00AA28E8">
        <w:t xml:space="preserve"> </w:t>
      </w:r>
    </w:p>
    <w:p w:rsidR="00865862" w:rsidRPr="00AA28E8" w:rsidRDefault="00865862" w:rsidP="00AA28E8">
      <w:pPr>
        <w:pStyle w:val="a9"/>
        <w:widowControl w:val="0"/>
        <w:numPr>
          <w:ilvl w:val="0"/>
          <w:numId w:val="5"/>
        </w:numPr>
        <w:jc w:val="both"/>
      </w:pPr>
      <w:r w:rsidRPr="00AA28E8">
        <w:t>Организац</w:t>
      </w:r>
      <w:bookmarkStart w:id="2" w:name="OCRUncertain405"/>
      <w:r w:rsidRPr="00AA28E8">
        <w:t>и</w:t>
      </w:r>
      <w:bookmarkEnd w:id="2"/>
      <w:r w:rsidRPr="00AA28E8">
        <w:t>ю обучен</w:t>
      </w:r>
      <w:bookmarkStart w:id="3" w:name="OCRUncertain406"/>
      <w:r w:rsidRPr="00AA28E8">
        <w:t>и</w:t>
      </w:r>
      <w:bookmarkEnd w:id="3"/>
      <w:r w:rsidRPr="00AA28E8">
        <w:t>я работающих прав</w:t>
      </w:r>
      <w:bookmarkStart w:id="4" w:name="OCRUncertain407"/>
      <w:r w:rsidRPr="00AA28E8">
        <w:t>и</w:t>
      </w:r>
      <w:bookmarkEnd w:id="4"/>
      <w:r w:rsidRPr="00AA28E8">
        <w:t>лам пожарной безопасности на производств</w:t>
      </w:r>
      <w:bookmarkStart w:id="5" w:name="OCRUncertain408"/>
      <w:r w:rsidRPr="00AA28E8">
        <w:t>е</w:t>
      </w:r>
      <w:bookmarkEnd w:id="5"/>
      <w:r w:rsidRPr="00AA28E8">
        <w:t>, а населения - в порядке, установл</w:t>
      </w:r>
      <w:bookmarkStart w:id="6" w:name="OCRUncertain409"/>
      <w:r w:rsidRPr="00AA28E8">
        <w:t>е</w:t>
      </w:r>
      <w:bookmarkEnd w:id="6"/>
      <w:r w:rsidRPr="00AA28E8">
        <w:t>нном правилами пожарной безопасности соответствующих объектов пребывания людей;</w:t>
      </w:r>
    </w:p>
    <w:p w:rsidR="00865862" w:rsidRPr="00AA28E8" w:rsidRDefault="00865862" w:rsidP="00AA28E8">
      <w:pPr>
        <w:pStyle w:val="a9"/>
        <w:widowControl w:val="0"/>
        <w:numPr>
          <w:ilvl w:val="0"/>
          <w:numId w:val="5"/>
        </w:numPr>
        <w:jc w:val="both"/>
      </w:pPr>
      <w:r w:rsidRPr="00AA28E8">
        <w:t>разработку и реализац</w:t>
      </w:r>
      <w:bookmarkStart w:id="7" w:name="OCRUncertain410"/>
      <w:r w:rsidRPr="00AA28E8">
        <w:t>и</w:t>
      </w:r>
      <w:bookmarkEnd w:id="7"/>
      <w:r w:rsidRPr="00AA28E8">
        <w:t xml:space="preserve">ю норм </w:t>
      </w:r>
      <w:bookmarkStart w:id="8" w:name="OCRUncertain411"/>
      <w:r w:rsidRPr="00AA28E8">
        <w:t>и</w:t>
      </w:r>
      <w:bookmarkEnd w:id="8"/>
      <w:r w:rsidRPr="00AA28E8">
        <w:t xml:space="preserve"> правил пожарной безопасности, инструкций о порядке обращения с пожароопасным</w:t>
      </w:r>
      <w:bookmarkStart w:id="9" w:name="OCRUncertain412"/>
      <w:r w:rsidRPr="00AA28E8">
        <w:t>и</w:t>
      </w:r>
      <w:bookmarkEnd w:id="9"/>
      <w:r w:rsidRPr="00AA28E8">
        <w:t xml:space="preserve"> веществами и материалами, о соблюд</w:t>
      </w:r>
      <w:bookmarkStart w:id="10" w:name="OCRUncertain413"/>
      <w:r w:rsidRPr="00AA28E8">
        <w:t>ен</w:t>
      </w:r>
      <w:bookmarkEnd w:id="10"/>
      <w:r w:rsidRPr="00AA28E8">
        <w:t>ии противопожарного режима и действиях людей при возникновении пожара;</w:t>
      </w:r>
    </w:p>
    <w:p w:rsidR="00865862" w:rsidRPr="00AA28E8" w:rsidRDefault="00865862" w:rsidP="00AA28E8">
      <w:pPr>
        <w:pStyle w:val="a9"/>
        <w:widowControl w:val="0"/>
        <w:numPr>
          <w:ilvl w:val="0"/>
          <w:numId w:val="5"/>
        </w:numPr>
        <w:jc w:val="both"/>
      </w:pPr>
      <w:r w:rsidRPr="00AA28E8">
        <w:t>изготовление и прим</w:t>
      </w:r>
      <w:bookmarkStart w:id="11" w:name="OCRUncertain415"/>
      <w:r w:rsidRPr="00AA28E8">
        <w:t>е</w:t>
      </w:r>
      <w:bookmarkEnd w:id="11"/>
      <w:r w:rsidRPr="00AA28E8">
        <w:t>нен</w:t>
      </w:r>
      <w:bookmarkStart w:id="12" w:name="OCRUncertain416"/>
      <w:r w:rsidRPr="00AA28E8">
        <w:t>и</w:t>
      </w:r>
      <w:bookmarkEnd w:id="12"/>
      <w:r w:rsidRPr="00AA28E8">
        <w:t>е средств нагляд</w:t>
      </w:r>
      <w:bookmarkStart w:id="13" w:name="OCRUncertain417"/>
      <w:r w:rsidRPr="00AA28E8">
        <w:t>н</w:t>
      </w:r>
      <w:bookmarkEnd w:id="13"/>
      <w:r w:rsidRPr="00AA28E8">
        <w:t>ой агитации по обеспече</w:t>
      </w:r>
      <w:bookmarkStart w:id="14" w:name="OCRUncertain418"/>
      <w:r w:rsidRPr="00AA28E8">
        <w:t>н</w:t>
      </w:r>
      <w:bookmarkEnd w:id="14"/>
      <w:r w:rsidRPr="00AA28E8">
        <w:t>ию пожарной безопас</w:t>
      </w:r>
      <w:bookmarkStart w:id="15" w:name="OCRUncertain419"/>
      <w:r w:rsidRPr="00AA28E8">
        <w:t>н</w:t>
      </w:r>
      <w:bookmarkEnd w:id="15"/>
      <w:r w:rsidRPr="00AA28E8">
        <w:t>ости;</w:t>
      </w:r>
    </w:p>
    <w:p w:rsidR="00865862" w:rsidRPr="00AA28E8" w:rsidRDefault="00865862" w:rsidP="00AA28E8">
      <w:pPr>
        <w:pStyle w:val="a9"/>
        <w:widowControl w:val="0"/>
        <w:numPr>
          <w:ilvl w:val="0"/>
          <w:numId w:val="5"/>
        </w:numPr>
        <w:jc w:val="both"/>
      </w:pPr>
      <w:r w:rsidRPr="00AA28E8">
        <w:t>порядок хране</w:t>
      </w:r>
      <w:bookmarkStart w:id="16" w:name="OCRUncertain420"/>
      <w:r w:rsidRPr="00AA28E8">
        <w:t>н</w:t>
      </w:r>
      <w:bookmarkEnd w:id="16"/>
      <w:r w:rsidRPr="00AA28E8">
        <w:t>ия веществ и материалов, тушение которых недопустимо одними и теми же средствами, в зав</w:t>
      </w:r>
      <w:bookmarkStart w:id="17" w:name="OCRUncertain421"/>
      <w:r w:rsidRPr="00AA28E8">
        <w:t>и</w:t>
      </w:r>
      <w:bookmarkEnd w:id="17"/>
      <w:r w:rsidRPr="00AA28E8">
        <w:t xml:space="preserve">симости от их </w:t>
      </w:r>
      <w:bookmarkStart w:id="18" w:name="OCRUncertain422"/>
      <w:r w:rsidRPr="00AA28E8">
        <w:t>ф</w:t>
      </w:r>
      <w:bookmarkEnd w:id="18"/>
      <w:r w:rsidRPr="00AA28E8">
        <w:t>изико-химиче</w:t>
      </w:r>
      <w:bookmarkStart w:id="19" w:name="OCRUncertain423"/>
      <w:r w:rsidRPr="00AA28E8">
        <w:t>с</w:t>
      </w:r>
      <w:bookmarkEnd w:id="19"/>
      <w:r w:rsidRPr="00AA28E8">
        <w:t xml:space="preserve">ких </w:t>
      </w:r>
      <w:bookmarkStart w:id="20" w:name="OCRUncertain424"/>
      <w:r w:rsidRPr="00AA28E8">
        <w:t>и</w:t>
      </w:r>
      <w:bookmarkEnd w:id="20"/>
      <w:r w:rsidRPr="00AA28E8">
        <w:t xml:space="preserve"> пожароопасных свойств;</w:t>
      </w:r>
    </w:p>
    <w:p w:rsidR="00865862" w:rsidRPr="00AA28E8" w:rsidRDefault="00865862" w:rsidP="00AA28E8">
      <w:pPr>
        <w:pStyle w:val="a9"/>
        <w:widowControl w:val="0"/>
        <w:numPr>
          <w:ilvl w:val="0"/>
          <w:numId w:val="5"/>
        </w:numPr>
        <w:jc w:val="both"/>
      </w:pPr>
      <w:r w:rsidRPr="00AA28E8">
        <w:t>нормирование численности людей на объекте по условиям безопасности их при пожаре;</w:t>
      </w:r>
    </w:p>
    <w:p w:rsidR="00865862" w:rsidRPr="00AA28E8" w:rsidRDefault="00865862" w:rsidP="00AA28E8">
      <w:pPr>
        <w:pStyle w:val="a9"/>
        <w:widowControl w:val="0"/>
        <w:numPr>
          <w:ilvl w:val="0"/>
          <w:numId w:val="5"/>
        </w:numPr>
        <w:jc w:val="both"/>
      </w:pPr>
      <w:r w:rsidRPr="00AA28E8">
        <w:t>разработку мероприятий по действиям администрации, рабочих, служащих и населения на случай возникновения пожара и организацию эва</w:t>
      </w:r>
      <w:bookmarkStart w:id="21" w:name="OCRUncertain425"/>
      <w:r w:rsidRPr="00AA28E8">
        <w:t>к</w:t>
      </w:r>
      <w:bookmarkEnd w:id="21"/>
      <w:r w:rsidRPr="00AA28E8">
        <w:t>уации людей;</w:t>
      </w:r>
    </w:p>
    <w:p w:rsidR="00865862" w:rsidRPr="00AA28E8" w:rsidRDefault="00865862" w:rsidP="00AA28E8">
      <w:pPr>
        <w:pStyle w:val="a9"/>
        <w:widowControl w:val="0"/>
        <w:numPr>
          <w:ilvl w:val="0"/>
          <w:numId w:val="5"/>
        </w:numPr>
        <w:jc w:val="both"/>
      </w:pPr>
      <w:r w:rsidRPr="00AA28E8">
        <w:t>основные виды, количество, размещен</w:t>
      </w:r>
      <w:bookmarkStart w:id="22" w:name="OCRUncertain426"/>
      <w:r w:rsidRPr="00AA28E8">
        <w:t>ие</w:t>
      </w:r>
      <w:bookmarkEnd w:id="22"/>
      <w:r w:rsidRPr="00AA28E8">
        <w:t xml:space="preserve"> </w:t>
      </w:r>
      <w:bookmarkStart w:id="23" w:name="OCRUncertain427"/>
      <w:r w:rsidRPr="00AA28E8">
        <w:t>и</w:t>
      </w:r>
      <w:bookmarkEnd w:id="23"/>
      <w:r w:rsidRPr="00AA28E8">
        <w:t xml:space="preserve"> обслуживание пожарной техники по </w:t>
      </w:r>
      <w:hyperlink r:id="rId10" w:tooltip="ГОСТ 12.4.009" w:history="1">
        <w:r w:rsidRPr="00AA28E8">
          <w:rPr>
            <w:rStyle w:val="a7"/>
            <w:color w:val="auto"/>
          </w:rPr>
          <w:t>ГОСТ 12.4.009</w:t>
        </w:r>
      </w:hyperlink>
      <w:r w:rsidRPr="00AA28E8">
        <w:t>. Применяемая пожарная техника должна обеспечивать эффективное тушени</w:t>
      </w:r>
      <w:bookmarkStart w:id="24" w:name="OCRUncertain429"/>
      <w:r w:rsidRPr="00AA28E8">
        <w:t>е</w:t>
      </w:r>
      <w:bookmarkEnd w:id="24"/>
      <w:r w:rsidRPr="00AA28E8">
        <w:t xml:space="preserve"> пожара (загорания), быть безопасной для природы и людей.</w:t>
      </w:r>
    </w:p>
    <w:p w:rsidR="00EA785C" w:rsidRDefault="00EA785C" w:rsidP="00EA785C">
      <w:pPr>
        <w:pStyle w:val="a3"/>
        <w:ind w:firstLine="211"/>
        <w:rPr>
          <w:i/>
          <w:color w:val="548DD4" w:themeColor="text2" w:themeTint="99"/>
        </w:rPr>
      </w:pPr>
      <w:r>
        <w:t xml:space="preserve">Для каждого объекта с учётом его конструктивных и организационных особенностей разрабатывается индивидуальная </w:t>
      </w:r>
      <w:r w:rsidRPr="00117BDC">
        <w:rPr>
          <w:color w:val="0D0D0D" w:themeColor="text1" w:themeTint="F2"/>
        </w:rPr>
        <w:t>система пожарной безопасности.</w:t>
      </w:r>
      <w:r>
        <w:t xml:space="preserve"> </w:t>
      </w:r>
      <w:r>
        <w:rPr>
          <w:color w:val="0D0D0D" w:themeColor="text1" w:themeTint="F2"/>
        </w:rPr>
        <w:t>(Правила пожарной безопасности в РФ ППБ 01-03 Пункт</w:t>
      </w:r>
      <w:r>
        <w:rPr>
          <w:color w:val="800080"/>
        </w:rPr>
        <w:t xml:space="preserve"> </w:t>
      </w:r>
      <w:r>
        <w:rPr>
          <w:color w:val="0D0D0D" w:themeColor="text1" w:themeTint="F2"/>
        </w:rPr>
        <w:t>4)</w:t>
      </w:r>
      <w:r w:rsidR="00AA28E8">
        <w:rPr>
          <w:i/>
          <w:color w:val="548DD4" w:themeColor="text2" w:themeTint="99"/>
        </w:rPr>
        <w:t>.</w:t>
      </w:r>
    </w:p>
    <w:p w:rsidR="00A5458A" w:rsidRPr="00AA28E8" w:rsidRDefault="00A5458A" w:rsidP="00A5458A">
      <w:pPr>
        <w:pStyle w:val="11"/>
        <w:widowControl w:val="0"/>
        <w:ind w:firstLine="720"/>
        <w:jc w:val="both"/>
        <w:rPr>
          <w:rFonts w:ascii="Times New Roman" w:hAnsi="Times New Roman"/>
          <w:sz w:val="24"/>
          <w:szCs w:val="24"/>
          <w:lang w:val="ru-RU"/>
        </w:rPr>
      </w:pPr>
      <w:r w:rsidRPr="00AA28E8">
        <w:rPr>
          <w:rFonts w:ascii="Times New Roman" w:hAnsi="Times New Roman"/>
          <w:sz w:val="24"/>
          <w:szCs w:val="24"/>
          <w:lang w:val="ru-RU"/>
        </w:rPr>
        <w:t xml:space="preserve">Руководители организации и индивидуальные предприниматели на своих объектах должны иметь систему пожарной безопасности, направленную на предотвращение воздействия на людей опасных факторов пожара, в том числе их вторичных проявлений. </w:t>
      </w:r>
    </w:p>
    <w:p w:rsidR="00A5458A" w:rsidRPr="00AA28E8" w:rsidRDefault="00A5458A" w:rsidP="00A5458A">
      <w:pPr>
        <w:pStyle w:val="a3"/>
        <w:ind w:firstLine="211"/>
      </w:pPr>
      <w:r w:rsidRPr="00AA28E8">
        <w:t xml:space="preserve">Требуемый уровень обеспечения пожарной безопасности людей с помощью указанной системы должен быть обеспечен выполнением требований нормативных документов по пожарной безопасности или обоснован и составлять не менее 0,999999 предотвращения воздействия опасных факторов в год в расчете на каждого человека, а допустимый уровень пожарной опасности для людей быть не более 1Е(-6) воздействия опасных факторов пожара, превышающих предельно допустимые значения, в год в расчете на одного человека. Обоснования выполняются по утвержденным в установленном порядке </w:t>
      </w:r>
      <w:r w:rsidRPr="00AA28E8">
        <w:lastRenderedPageBreak/>
        <w:t xml:space="preserve">методикам. При  создании индивидуальной системы пожарной безопасности используются нормативные документы по пожарной безопасности РФ. </w:t>
      </w:r>
    </w:p>
    <w:p w:rsidR="00A5458A" w:rsidRDefault="00A5458A" w:rsidP="00EA785C">
      <w:pPr>
        <w:pStyle w:val="a3"/>
        <w:ind w:firstLine="211"/>
      </w:pPr>
    </w:p>
    <w:p w:rsidR="00A5458A" w:rsidRDefault="00EA785C" w:rsidP="00EA785C">
      <w:pPr>
        <w:pStyle w:val="a3"/>
        <w:ind w:firstLine="211"/>
        <w:rPr>
          <w:color w:val="0D0D0D" w:themeColor="text1" w:themeTint="F2"/>
        </w:rPr>
      </w:pPr>
      <w:r>
        <w:t xml:space="preserve">Руководители организаций и индивидуальные предприниматели   должны выполнять мероприятия по пожарной безопасности на своих объектах. </w:t>
      </w:r>
      <w:r>
        <w:rPr>
          <w:color w:val="0D0D0D" w:themeColor="text1" w:themeTint="F2"/>
        </w:rPr>
        <w:t xml:space="preserve">(Правила пожарной безопасности в </w:t>
      </w:r>
      <w:r w:rsidRPr="00117BDC">
        <w:rPr>
          <w:color w:val="0D0D0D" w:themeColor="text1" w:themeTint="F2"/>
        </w:rPr>
        <w:t>РФ ППБ 01-03 Пункт 1,</w:t>
      </w:r>
      <w:r>
        <w:rPr>
          <w:color w:val="0D0D0D" w:themeColor="text1" w:themeTint="F2"/>
        </w:rPr>
        <w:t xml:space="preserve"> </w:t>
      </w:r>
    </w:p>
    <w:p w:rsidR="00A5458A" w:rsidRPr="00AA28E8" w:rsidRDefault="00A5458A" w:rsidP="00A5458A">
      <w:pPr>
        <w:pStyle w:val="11"/>
        <w:widowControl w:val="0"/>
        <w:ind w:firstLine="211"/>
        <w:jc w:val="both"/>
        <w:rPr>
          <w:rFonts w:ascii="Times New Roman" w:hAnsi="Times New Roman"/>
          <w:sz w:val="24"/>
          <w:szCs w:val="24"/>
          <w:lang w:val="ru-RU"/>
        </w:rPr>
      </w:pPr>
      <w:r w:rsidRPr="00AA28E8">
        <w:rPr>
          <w:rFonts w:ascii="Times New Roman" w:hAnsi="Times New Roman"/>
          <w:sz w:val="24"/>
          <w:szCs w:val="24"/>
          <w:lang w:val="ru-RU"/>
        </w:rPr>
        <w:t>Настоящие Правила пожарной безопасности в Российской Федерации (далее - Правила) устанавливают требования пожарной безопасности</w:t>
      </w:r>
      <w:r w:rsidRPr="00AA28E8">
        <w:rPr>
          <w:rStyle w:val="a6"/>
          <w:rFonts w:ascii="Times New Roman" w:hAnsi="Times New Roman"/>
          <w:sz w:val="24"/>
          <w:szCs w:val="24"/>
          <w:lang w:val="ru-RU"/>
        </w:rPr>
        <w:footnoteReference w:id="1"/>
      </w:r>
      <w:r w:rsidRPr="00AA28E8">
        <w:rPr>
          <w:rFonts w:ascii="Times New Roman" w:hAnsi="Times New Roman"/>
          <w:sz w:val="24"/>
          <w:szCs w:val="24"/>
          <w:lang w:val="ru-RU"/>
        </w:rPr>
        <w:t xml:space="preserve">, обязательные для применения и исполнения органами государственной власти, органами местного самоуправления, организациями, независимо от их организационно-правовых форм и форм собственности (далее - организации), их должностными лицами, предпринимателями без образования юридического лица, гражданами Российской Федерации, иностранными гражданами, лицами без гражданства (далее - граждане) в целях защиты жизни или здоровья граждан, имущества физических или юридических лиц, государственного или муниципального имущества, охраны окружающей среды. </w:t>
      </w:r>
    </w:p>
    <w:p w:rsidR="00A5458A" w:rsidRPr="00AA28E8" w:rsidRDefault="00A5458A" w:rsidP="00A5458A">
      <w:pPr>
        <w:pStyle w:val="aa"/>
      </w:pPr>
      <w:r w:rsidRPr="00AA28E8">
        <w:rPr>
          <w:rStyle w:val="a6"/>
        </w:rPr>
        <w:footnoteRef/>
      </w:r>
      <w:r w:rsidRPr="00AA28E8">
        <w:t xml:space="preserve"> </w:t>
      </w:r>
      <w:r w:rsidRPr="00AA28E8">
        <w:rPr>
          <w:rFonts w:ascii="Courier New" w:hAnsi="Courier New"/>
          <w:u w:val="single"/>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A5458A" w:rsidRPr="00AA28E8" w:rsidRDefault="00A5458A" w:rsidP="00EA785C">
      <w:pPr>
        <w:pStyle w:val="a3"/>
        <w:ind w:firstLine="211"/>
      </w:pPr>
    </w:p>
    <w:p w:rsidR="00EA785C" w:rsidRDefault="00EA785C" w:rsidP="00EA785C">
      <w:pPr>
        <w:pStyle w:val="a3"/>
        <w:ind w:firstLine="211"/>
        <w:rPr>
          <w:i/>
          <w:color w:val="548DD4" w:themeColor="text2" w:themeTint="99"/>
        </w:rPr>
      </w:pPr>
      <w:r>
        <w:rPr>
          <w:color w:val="0D0D0D" w:themeColor="text1" w:themeTint="F2"/>
        </w:rPr>
        <w:t xml:space="preserve">Федеральный закон №69-ФЗ «О пожарной безопасности </w:t>
      </w:r>
      <w:r w:rsidRPr="00117BDC">
        <w:rPr>
          <w:color w:val="0D0D0D" w:themeColor="text1" w:themeTint="F2"/>
        </w:rPr>
        <w:t>статья 37)</w:t>
      </w:r>
      <w:r w:rsidR="00AA28E8">
        <w:rPr>
          <w:color w:val="0D0D0D" w:themeColor="text1" w:themeTint="F2"/>
        </w:rPr>
        <w:t>.</w:t>
      </w:r>
    </w:p>
    <w:p w:rsidR="00A5458A" w:rsidRPr="00AA28E8" w:rsidRDefault="00A5458A" w:rsidP="00A5458A">
      <w:pPr>
        <w:pStyle w:val="11"/>
        <w:widowControl w:val="0"/>
        <w:ind w:firstLine="720"/>
        <w:jc w:val="both"/>
        <w:rPr>
          <w:rFonts w:ascii="Times New Roman" w:hAnsi="Times New Roman"/>
          <w:sz w:val="24"/>
          <w:szCs w:val="24"/>
          <w:lang w:val="ru-RU"/>
        </w:rPr>
      </w:pPr>
      <w:r w:rsidRPr="00AA28E8">
        <w:rPr>
          <w:rFonts w:ascii="Times New Roman" w:hAnsi="Times New Roman"/>
          <w:sz w:val="24"/>
          <w:szCs w:val="24"/>
          <w:lang w:val="ru-RU"/>
        </w:rPr>
        <w:t xml:space="preserve">Предприятия обязаны: </w:t>
      </w:r>
    </w:p>
    <w:p w:rsidR="00A5458A" w:rsidRPr="00AA28E8" w:rsidRDefault="00A5458A" w:rsidP="00A5458A">
      <w:pPr>
        <w:pStyle w:val="11"/>
        <w:widowControl w:val="0"/>
        <w:ind w:firstLine="720"/>
        <w:jc w:val="both"/>
        <w:rPr>
          <w:rFonts w:ascii="Times New Roman" w:hAnsi="Times New Roman"/>
          <w:sz w:val="24"/>
          <w:szCs w:val="24"/>
          <w:lang w:val="ru-RU"/>
        </w:rPr>
      </w:pPr>
      <w:r w:rsidRPr="00AA28E8">
        <w:rPr>
          <w:rFonts w:ascii="Times New Roman" w:hAnsi="Times New Roman"/>
          <w:sz w:val="24"/>
          <w:szCs w:val="24"/>
          <w:lang w:val="ru-RU"/>
        </w:rPr>
        <w:t xml:space="preserve">- соблюдать требования пожарной безопасности, а также выполнять предписания, постановления и иные законные требования должностных лиц пожарной охраны; </w:t>
      </w:r>
    </w:p>
    <w:p w:rsidR="000F1726" w:rsidRPr="00AA28E8" w:rsidRDefault="00A5458A" w:rsidP="000F1726">
      <w:pPr>
        <w:pStyle w:val="11"/>
        <w:widowControl w:val="0"/>
        <w:ind w:firstLine="720"/>
        <w:rPr>
          <w:rFonts w:ascii="Times New Roman" w:hAnsi="Times New Roman"/>
          <w:sz w:val="24"/>
          <w:szCs w:val="24"/>
          <w:lang w:val="ru-RU"/>
        </w:rPr>
      </w:pPr>
      <w:r w:rsidRPr="00AA28E8">
        <w:rPr>
          <w:rFonts w:ascii="Times New Roman" w:hAnsi="Times New Roman"/>
          <w:sz w:val="24"/>
          <w:szCs w:val="24"/>
          <w:lang w:val="ru-RU"/>
        </w:rPr>
        <w:t xml:space="preserve">- разрабатывать и осуществлять меры по обеспечению пожарной безопасности; </w:t>
      </w:r>
    </w:p>
    <w:p w:rsidR="000F1726" w:rsidRDefault="000F1726" w:rsidP="000F1726">
      <w:pPr>
        <w:pStyle w:val="11"/>
        <w:widowControl w:val="0"/>
        <w:rPr>
          <w:rFonts w:ascii="Times New Roman" w:hAnsi="Times New Roman"/>
          <w:sz w:val="24"/>
          <w:szCs w:val="24"/>
          <w:lang w:val="ru-RU"/>
        </w:rPr>
      </w:pPr>
    </w:p>
    <w:p w:rsidR="00A5458A" w:rsidRPr="00AA28E8" w:rsidRDefault="000F1726" w:rsidP="000F1726">
      <w:pPr>
        <w:pStyle w:val="11"/>
        <w:widowControl w:val="0"/>
        <w:rPr>
          <w:rFonts w:asciiTheme="minorHAnsi" w:hAnsiTheme="minorHAnsi"/>
          <w:sz w:val="32"/>
          <w:szCs w:val="32"/>
          <w:lang w:val="ru-RU"/>
        </w:rPr>
      </w:pPr>
      <w:r w:rsidRPr="000F1726">
        <w:rPr>
          <w:rFonts w:ascii="Times New Roman" w:hAnsi="Times New Roman"/>
          <w:sz w:val="24"/>
          <w:szCs w:val="24"/>
          <w:lang w:val="ru-RU"/>
        </w:rPr>
        <w:t xml:space="preserve">Комментарий к Федеральному закону от 21 декабря </w:t>
      </w:r>
      <w:smartTag w:uri="urn:schemas-microsoft-com:office:smarttags" w:element="metricconverter">
        <w:smartTagPr>
          <w:attr w:name="ProductID" w:val="1994 г"/>
        </w:smartTagPr>
        <w:r w:rsidRPr="000F1726">
          <w:rPr>
            <w:rFonts w:ascii="Times New Roman" w:hAnsi="Times New Roman"/>
            <w:sz w:val="24"/>
            <w:szCs w:val="24"/>
            <w:lang w:val="ru-RU"/>
          </w:rPr>
          <w:t>1994 г</w:t>
        </w:r>
      </w:smartTag>
      <w:r w:rsidRPr="000F1726">
        <w:rPr>
          <w:rFonts w:ascii="Times New Roman" w:hAnsi="Times New Roman"/>
          <w:sz w:val="24"/>
          <w:szCs w:val="24"/>
          <w:lang w:val="ru-RU"/>
        </w:rPr>
        <w:t xml:space="preserve">. </w:t>
      </w:r>
      <w:r w:rsidRPr="000F1726">
        <w:rPr>
          <w:rFonts w:ascii="Times New Roman" w:hAnsi="Times New Roman"/>
          <w:sz w:val="24"/>
          <w:szCs w:val="24"/>
        </w:rPr>
        <w:t>N</w:t>
      </w:r>
      <w:r w:rsidRPr="000F1726">
        <w:rPr>
          <w:rFonts w:ascii="Times New Roman" w:hAnsi="Times New Roman"/>
          <w:sz w:val="24"/>
          <w:szCs w:val="24"/>
          <w:lang w:val="ru-RU"/>
        </w:rPr>
        <w:t xml:space="preserve"> 69-ФЗ</w:t>
      </w:r>
      <w:r w:rsidRPr="000F1726">
        <w:rPr>
          <w:rFonts w:ascii="Times New Roman" w:hAnsi="Times New Roman"/>
          <w:sz w:val="24"/>
          <w:szCs w:val="24"/>
          <w:lang w:val="ru-RU"/>
        </w:rPr>
        <w:br/>
        <w:t>"О пожарной безопасности</w:t>
      </w:r>
      <w:r>
        <w:rPr>
          <w:rFonts w:ascii="Times New Roman" w:hAnsi="Times New Roman"/>
          <w:sz w:val="24"/>
          <w:szCs w:val="24"/>
          <w:lang w:val="ru-RU"/>
        </w:rPr>
        <w:t>»</w:t>
      </w:r>
      <w:r w:rsidRPr="000F1726">
        <w:rPr>
          <w:color w:val="0D0D0D" w:themeColor="text1" w:themeTint="F2"/>
          <w:lang w:val="ru-RU"/>
        </w:rPr>
        <w:t xml:space="preserve"> </w:t>
      </w:r>
      <w:r w:rsidRPr="000F1726">
        <w:rPr>
          <w:rFonts w:ascii="Times New Roman" w:hAnsi="Times New Roman"/>
          <w:color w:val="0D0D0D" w:themeColor="text1" w:themeTint="F2"/>
          <w:sz w:val="24"/>
          <w:szCs w:val="24"/>
          <w:lang w:val="ru-RU"/>
        </w:rPr>
        <w:t>статья 37</w:t>
      </w:r>
      <w:r>
        <w:rPr>
          <w:rFonts w:ascii="Times New Roman" w:hAnsi="Times New Roman"/>
          <w:sz w:val="24"/>
          <w:szCs w:val="24"/>
          <w:lang w:val="ru-RU"/>
        </w:rPr>
        <w:t xml:space="preserve"> </w:t>
      </w:r>
      <w:r w:rsidR="00C7126F" w:rsidRPr="00C7126F">
        <w:rPr>
          <w:lang w:val="ru-RU"/>
        </w:rPr>
        <w:t>(</w:t>
      </w:r>
      <w:r w:rsidR="00C7126F" w:rsidRPr="00C7126F">
        <w:rPr>
          <w:rFonts w:ascii="Times New Roman" w:hAnsi="Times New Roman"/>
          <w:sz w:val="24"/>
          <w:szCs w:val="24"/>
          <w:lang w:val="ru-RU"/>
        </w:rPr>
        <w:t xml:space="preserve">с изменениями от 22 августа </w:t>
      </w:r>
      <w:smartTag w:uri="urn:schemas-microsoft-com:office:smarttags" w:element="metricconverter">
        <w:smartTagPr>
          <w:attr w:name="ProductID" w:val="1995 г"/>
        </w:smartTagPr>
        <w:r w:rsidR="00C7126F" w:rsidRPr="00C7126F">
          <w:rPr>
            <w:rFonts w:ascii="Times New Roman" w:hAnsi="Times New Roman"/>
            <w:sz w:val="24"/>
            <w:szCs w:val="24"/>
            <w:lang w:val="ru-RU"/>
          </w:rPr>
          <w:t>1995 г</w:t>
        </w:r>
      </w:smartTag>
      <w:r w:rsidR="00C7126F" w:rsidRPr="00C7126F">
        <w:rPr>
          <w:rFonts w:ascii="Times New Roman" w:hAnsi="Times New Roman"/>
          <w:sz w:val="24"/>
          <w:szCs w:val="24"/>
          <w:lang w:val="ru-RU"/>
        </w:rPr>
        <w:t xml:space="preserve">., 18 апреля </w:t>
      </w:r>
      <w:smartTag w:uri="urn:schemas-microsoft-com:office:smarttags" w:element="metricconverter">
        <w:smartTagPr>
          <w:attr w:name="ProductID" w:val="1996 г"/>
        </w:smartTagPr>
        <w:r w:rsidR="00C7126F" w:rsidRPr="00C7126F">
          <w:rPr>
            <w:rFonts w:ascii="Times New Roman" w:hAnsi="Times New Roman"/>
            <w:sz w:val="24"/>
            <w:szCs w:val="24"/>
            <w:lang w:val="ru-RU"/>
          </w:rPr>
          <w:t>1996 г</w:t>
        </w:r>
      </w:smartTag>
      <w:r w:rsidR="00C7126F" w:rsidRPr="00C7126F">
        <w:rPr>
          <w:rFonts w:ascii="Times New Roman" w:hAnsi="Times New Roman"/>
          <w:sz w:val="24"/>
          <w:szCs w:val="24"/>
          <w:lang w:val="ru-RU"/>
        </w:rPr>
        <w:t xml:space="preserve">., 24 января1998 г., 7 ноября, 27 декабря </w:t>
      </w:r>
      <w:smartTag w:uri="urn:schemas-microsoft-com:office:smarttags" w:element="metricconverter">
        <w:smartTagPr>
          <w:attr w:name="ProductID" w:val="2000 г"/>
        </w:smartTagPr>
        <w:r w:rsidR="00C7126F" w:rsidRPr="00C7126F">
          <w:rPr>
            <w:rFonts w:ascii="Times New Roman" w:hAnsi="Times New Roman"/>
            <w:sz w:val="24"/>
            <w:szCs w:val="24"/>
            <w:lang w:val="ru-RU"/>
          </w:rPr>
          <w:t>2000 г</w:t>
        </w:r>
      </w:smartTag>
      <w:r w:rsidR="00C7126F" w:rsidRPr="00C7126F">
        <w:rPr>
          <w:rFonts w:ascii="Times New Roman" w:hAnsi="Times New Roman"/>
          <w:sz w:val="24"/>
          <w:szCs w:val="24"/>
          <w:lang w:val="ru-RU"/>
        </w:rPr>
        <w:t xml:space="preserve">., 6 августа, 30 декабря </w:t>
      </w:r>
      <w:smartTag w:uri="urn:schemas-microsoft-com:office:smarttags" w:element="metricconverter">
        <w:smartTagPr>
          <w:attr w:name="ProductID" w:val="2001 г"/>
        </w:smartTagPr>
        <w:r w:rsidR="00C7126F" w:rsidRPr="00C7126F">
          <w:rPr>
            <w:rFonts w:ascii="Times New Roman" w:hAnsi="Times New Roman"/>
            <w:sz w:val="24"/>
            <w:szCs w:val="24"/>
            <w:lang w:val="ru-RU"/>
          </w:rPr>
          <w:t>2001 г</w:t>
        </w:r>
      </w:smartTag>
      <w:r w:rsidR="00C7126F" w:rsidRPr="00C7126F">
        <w:rPr>
          <w:rFonts w:ascii="Times New Roman" w:hAnsi="Times New Roman"/>
          <w:sz w:val="24"/>
          <w:szCs w:val="24"/>
          <w:lang w:val="ru-RU"/>
        </w:rPr>
        <w:t>., 25</w:t>
      </w:r>
      <w:r w:rsidR="00C7126F" w:rsidRPr="00C7126F">
        <w:rPr>
          <w:rFonts w:ascii="Times New Roman" w:hAnsi="Times New Roman"/>
          <w:sz w:val="24"/>
          <w:szCs w:val="24"/>
          <w:lang w:val="ru-RU"/>
        </w:rPr>
        <w:br/>
        <w:t xml:space="preserve">июля </w:t>
      </w:r>
      <w:smartTag w:uri="urn:schemas-microsoft-com:office:smarttags" w:element="metricconverter">
        <w:smartTagPr>
          <w:attr w:name="ProductID" w:val="2002 г"/>
        </w:smartTagPr>
        <w:r w:rsidR="00C7126F" w:rsidRPr="00C7126F">
          <w:rPr>
            <w:rFonts w:ascii="Times New Roman" w:hAnsi="Times New Roman"/>
            <w:sz w:val="24"/>
            <w:szCs w:val="24"/>
            <w:lang w:val="ru-RU"/>
          </w:rPr>
          <w:t>2002 г</w:t>
        </w:r>
      </w:smartTag>
      <w:r w:rsidR="00C7126F" w:rsidRPr="00C7126F">
        <w:rPr>
          <w:rFonts w:ascii="Times New Roman" w:hAnsi="Times New Roman"/>
          <w:sz w:val="24"/>
          <w:szCs w:val="24"/>
          <w:lang w:val="ru-RU"/>
        </w:rPr>
        <w:t xml:space="preserve">., 10 января </w:t>
      </w:r>
      <w:smartTag w:uri="urn:schemas-microsoft-com:office:smarttags" w:element="metricconverter">
        <w:smartTagPr>
          <w:attr w:name="ProductID" w:val="2003 г"/>
        </w:smartTagPr>
        <w:r w:rsidR="00C7126F" w:rsidRPr="00C7126F">
          <w:rPr>
            <w:rFonts w:ascii="Times New Roman" w:hAnsi="Times New Roman"/>
            <w:sz w:val="24"/>
            <w:szCs w:val="24"/>
            <w:lang w:val="ru-RU"/>
          </w:rPr>
          <w:t>2003 г</w:t>
        </w:r>
      </w:smartTag>
      <w:r w:rsidR="00C7126F" w:rsidRPr="00C7126F">
        <w:rPr>
          <w:rFonts w:ascii="Times New Roman" w:hAnsi="Times New Roman"/>
          <w:sz w:val="24"/>
          <w:szCs w:val="24"/>
          <w:lang w:val="ru-RU"/>
        </w:rPr>
        <w:t>., 10 мая, 29 июня, 22 августа, 29 декабря</w:t>
      </w:r>
      <w:r w:rsidR="00C7126F">
        <w:rPr>
          <w:rFonts w:ascii="Times New Roman" w:hAnsi="Times New Roman"/>
          <w:sz w:val="24"/>
          <w:szCs w:val="24"/>
          <w:lang w:val="ru-RU"/>
        </w:rPr>
        <w:t xml:space="preserve"> </w:t>
      </w:r>
      <w:r w:rsidR="00C7126F" w:rsidRPr="00C7126F">
        <w:rPr>
          <w:rFonts w:ascii="Times New Roman" w:hAnsi="Times New Roman"/>
          <w:sz w:val="24"/>
          <w:szCs w:val="24"/>
          <w:lang w:val="ru-RU"/>
        </w:rPr>
        <w:t xml:space="preserve">2004 г., 1 апреля, 9 мая </w:t>
      </w:r>
      <w:smartTag w:uri="urn:schemas-microsoft-com:office:smarttags" w:element="metricconverter">
        <w:smartTagPr>
          <w:attr w:name="ProductID" w:val="2005 г"/>
        </w:smartTagPr>
        <w:r w:rsidR="00C7126F" w:rsidRPr="00C7126F">
          <w:rPr>
            <w:rFonts w:ascii="Times New Roman" w:hAnsi="Times New Roman"/>
            <w:sz w:val="24"/>
            <w:szCs w:val="24"/>
            <w:lang w:val="ru-RU"/>
          </w:rPr>
          <w:t>2005 г</w:t>
        </w:r>
      </w:smartTag>
      <w:r w:rsidR="00C7126F" w:rsidRPr="00C7126F">
        <w:rPr>
          <w:rFonts w:ascii="Times New Roman" w:hAnsi="Times New Roman"/>
          <w:sz w:val="24"/>
          <w:szCs w:val="24"/>
          <w:lang w:val="ru-RU"/>
        </w:rPr>
        <w:t>., 2 февраля, 25 октября, 4, 18 декабря</w:t>
      </w:r>
      <w:r w:rsidR="00C7126F">
        <w:rPr>
          <w:rFonts w:ascii="Times New Roman" w:hAnsi="Times New Roman"/>
          <w:sz w:val="24"/>
          <w:szCs w:val="24"/>
          <w:lang w:val="ru-RU"/>
        </w:rPr>
        <w:t xml:space="preserve"> </w:t>
      </w:r>
      <w:r w:rsidR="00C7126F" w:rsidRPr="00C7126F">
        <w:rPr>
          <w:rFonts w:ascii="Times New Roman" w:hAnsi="Times New Roman"/>
          <w:sz w:val="24"/>
          <w:szCs w:val="24"/>
          <w:lang w:val="ru-RU"/>
        </w:rPr>
        <w:t xml:space="preserve">2006 г., 26 апреля, 18 октября </w:t>
      </w:r>
      <w:smartTag w:uri="urn:schemas-microsoft-com:office:smarttags" w:element="metricconverter">
        <w:smartTagPr>
          <w:attr w:name="ProductID" w:val="2007 г"/>
        </w:smartTagPr>
        <w:r w:rsidR="00C7126F" w:rsidRPr="00C7126F">
          <w:rPr>
            <w:rFonts w:ascii="Times New Roman" w:hAnsi="Times New Roman"/>
            <w:sz w:val="24"/>
            <w:szCs w:val="24"/>
            <w:lang w:val="ru-RU"/>
          </w:rPr>
          <w:t>2007 г</w:t>
        </w:r>
      </w:smartTag>
      <w:r w:rsidR="00C7126F" w:rsidRPr="00C7126F">
        <w:rPr>
          <w:rFonts w:ascii="Times New Roman" w:hAnsi="Times New Roman"/>
          <w:sz w:val="24"/>
          <w:szCs w:val="24"/>
          <w:lang w:val="ru-RU"/>
        </w:rPr>
        <w:t xml:space="preserve">., 22 июля </w:t>
      </w:r>
      <w:smartTag w:uri="urn:schemas-microsoft-com:office:smarttags" w:element="metricconverter">
        <w:smartTagPr>
          <w:attr w:name="ProductID" w:val="2008 г"/>
        </w:smartTagPr>
        <w:r w:rsidR="00C7126F" w:rsidRPr="00C7126F">
          <w:rPr>
            <w:rFonts w:ascii="Times New Roman" w:hAnsi="Times New Roman"/>
            <w:sz w:val="24"/>
            <w:szCs w:val="24"/>
            <w:lang w:val="ru-RU"/>
          </w:rPr>
          <w:t>2008 г</w:t>
        </w:r>
      </w:smartTag>
      <w:r w:rsidR="00C7126F" w:rsidRPr="00C7126F">
        <w:rPr>
          <w:rFonts w:ascii="Times New Roman" w:hAnsi="Times New Roman"/>
          <w:sz w:val="24"/>
          <w:szCs w:val="24"/>
          <w:lang w:val="ru-RU"/>
        </w:rPr>
        <w:t>.)</w:t>
      </w:r>
      <w:r w:rsidR="00AA28E8">
        <w:rPr>
          <w:rFonts w:asciiTheme="minorHAnsi" w:hAnsiTheme="minorHAnsi"/>
          <w:i/>
          <w:color w:val="548DD4" w:themeColor="text2" w:themeTint="99"/>
          <w:lang w:val="ru-RU"/>
        </w:rPr>
        <w:t>.</w:t>
      </w:r>
    </w:p>
    <w:p w:rsidR="000F1726" w:rsidRPr="00C7126F" w:rsidRDefault="000F1726" w:rsidP="00A5458A">
      <w:pPr>
        <w:rPr>
          <w:sz w:val="32"/>
          <w:szCs w:val="32"/>
        </w:rPr>
      </w:pPr>
      <w:bookmarkStart w:id="25" w:name="sub_37"/>
    </w:p>
    <w:p w:rsidR="00A5458A" w:rsidRPr="00E228AD" w:rsidRDefault="00A5458A" w:rsidP="00A5458A">
      <w:pPr>
        <w:rPr>
          <w:color w:val="595959" w:themeColor="text1" w:themeTint="A6"/>
        </w:rPr>
      </w:pPr>
      <w:r w:rsidRPr="00E228AD">
        <w:rPr>
          <w:color w:val="595959" w:themeColor="text1" w:themeTint="A6"/>
        </w:rPr>
        <w:t>Статья 37. Права и обязанности организаций в области пожарной безопасности</w:t>
      </w:r>
    </w:p>
    <w:bookmarkEnd w:id="25"/>
    <w:p w:rsidR="000F1726" w:rsidRPr="00E228AD" w:rsidRDefault="000F1726" w:rsidP="00A5458A">
      <w:pPr>
        <w:rPr>
          <w:color w:val="595959" w:themeColor="text1" w:themeTint="A6"/>
        </w:rPr>
      </w:pPr>
    </w:p>
    <w:p w:rsidR="000F1726" w:rsidRPr="00E228AD" w:rsidRDefault="00A5458A" w:rsidP="000F1726">
      <w:pPr>
        <w:rPr>
          <w:color w:val="595959" w:themeColor="text1" w:themeTint="A6"/>
        </w:rPr>
      </w:pPr>
      <w:r w:rsidRPr="00E228AD">
        <w:rPr>
          <w:color w:val="595959" w:themeColor="text1" w:themeTint="A6"/>
        </w:rPr>
        <w:t xml:space="preserve">Статья 37 комментируемого Закона организационно состоит из трех частей. </w:t>
      </w:r>
    </w:p>
    <w:p w:rsidR="000F1726" w:rsidRPr="00E228AD" w:rsidRDefault="000F1726" w:rsidP="000F1726">
      <w:pPr>
        <w:rPr>
          <w:color w:val="595959" w:themeColor="text1" w:themeTint="A6"/>
        </w:rPr>
      </w:pPr>
    </w:p>
    <w:p w:rsidR="000F1726" w:rsidRPr="00E228AD" w:rsidRDefault="00A5458A" w:rsidP="000F1726">
      <w:pPr>
        <w:rPr>
          <w:color w:val="595959" w:themeColor="text1" w:themeTint="A6"/>
        </w:rPr>
      </w:pPr>
      <w:r w:rsidRPr="00E228AD">
        <w:rPr>
          <w:color w:val="595959" w:themeColor="text1" w:themeTint="A6"/>
        </w:rPr>
        <w:t xml:space="preserve">В </w:t>
      </w:r>
      <w:r w:rsidRPr="00E228AD">
        <w:rPr>
          <w:b/>
          <w:color w:val="595959" w:themeColor="text1" w:themeTint="A6"/>
          <w:u w:val="single"/>
        </w:rPr>
        <w:t>первой части</w:t>
      </w:r>
      <w:r w:rsidRPr="00E228AD">
        <w:rPr>
          <w:color w:val="595959" w:themeColor="text1" w:themeTint="A6"/>
        </w:rPr>
        <w:t xml:space="preserve"> в пяти абзацах перечислены пять прав руководителей организаций в области пожарной безопасности. </w:t>
      </w:r>
    </w:p>
    <w:p w:rsidR="000F1726" w:rsidRPr="00E228AD" w:rsidRDefault="00A5458A" w:rsidP="000F1726">
      <w:pPr>
        <w:rPr>
          <w:color w:val="595959" w:themeColor="text1" w:themeTint="A6"/>
        </w:rPr>
      </w:pPr>
      <w:r w:rsidRPr="00E228AD">
        <w:rPr>
          <w:color w:val="595959" w:themeColor="text1" w:themeTint="A6"/>
        </w:rPr>
        <w:t xml:space="preserve">Во </w:t>
      </w:r>
      <w:r w:rsidRPr="00E228AD">
        <w:rPr>
          <w:b/>
          <w:color w:val="595959" w:themeColor="text1" w:themeTint="A6"/>
          <w:u w:val="single"/>
        </w:rPr>
        <w:t>второй части</w:t>
      </w:r>
      <w:r w:rsidRPr="00E228AD">
        <w:rPr>
          <w:color w:val="595959" w:themeColor="text1" w:themeTint="A6"/>
        </w:rPr>
        <w:t xml:space="preserve"> в двенадцати абзацах перечислены двенадцать обязанностей руководителей организаций в области пожарной безопасности. </w:t>
      </w:r>
    </w:p>
    <w:p w:rsidR="00A5458A" w:rsidRPr="00E228AD" w:rsidRDefault="00A5458A" w:rsidP="000F1726">
      <w:pPr>
        <w:rPr>
          <w:color w:val="595959" w:themeColor="text1" w:themeTint="A6"/>
        </w:rPr>
      </w:pPr>
      <w:r w:rsidRPr="00E228AD">
        <w:rPr>
          <w:b/>
          <w:color w:val="595959" w:themeColor="text1" w:themeTint="A6"/>
          <w:u w:val="single"/>
        </w:rPr>
        <w:t>Третья часть</w:t>
      </w:r>
      <w:r w:rsidRPr="00E228AD">
        <w:rPr>
          <w:color w:val="595959" w:themeColor="text1" w:themeTint="A6"/>
        </w:rPr>
        <w:t xml:space="preserve"> состоит из одного абзаца.</w:t>
      </w:r>
    </w:p>
    <w:p w:rsidR="000F1726" w:rsidRPr="00E228AD" w:rsidRDefault="000F1726" w:rsidP="00A5458A">
      <w:pPr>
        <w:rPr>
          <w:color w:val="595959" w:themeColor="text1" w:themeTint="A6"/>
        </w:rPr>
      </w:pPr>
    </w:p>
    <w:p w:rsidR="00A5458A" w:rsidRPr="00E228AD" w:rsidRDefault="00A5458A" w:rsidP="00A5458A">
      <w:pPr>
        <w:rPr>
          <w:color w:val="595959" w:themeColor="text1" w:themeTint="A6"/>
        </w:rPr>
      </w:pPr>
      <w:r w:rsidRPr="00E228AD">
        <w:rPr>
          <w:b/>
          <w:color w:val="595959" w:themeColor="text1" w:themeTint="A6"/>
          <w:u w:val="single"/>
        </w:rPr>
        <w:lastRenderedPageBreak/>
        <w:t>Первым правом руководителей</w:t>
      </w:r>
      <w:r w:rsidRPr="00E228AD">
        <w:rPr>
          <w:color w:val="595959" w:themeColor="text1" w:themeTint="A6"/>
        </w:rPr>
        <w:t xml:space="preserve"> организаций в области пожарной безопасности является право создавать, реорганизовывать и ликвидировать в установленном порядке подразделения пожарной охраны, которые они содержат за счет собственных средств. Данное полномочие может быть исполнено путем создания ведомственной пожарной охраны и частной пожарной охраны. Подробно положения законодательства о данных видах пожарной охраны проанализированы при комментировании соответственно ст. 12 и 12.1 комментируемого Закона.</w:t>
      </w:r>
    </w:p>
    <w:p w:rsidR="000F1726" w:rsidRPr="00E228AD" w:rsidRDefault="000F1726" w:rsidP="00A5458A">
      <w:pPr>
        <w:rPr>
          <w:b/>
          <w:color w:val="595959" w:themeColor="text1" w:themeTint="A6"/>
          <w:u w:val="single"/>
        </w:rPr>
      </w:pPr>
    </w:p>
    <w:p w:rsidR="00A5458A" w:rsidRPr="00E228AD" w:rsidRDefault="00A5458A" w:rsidP="00A5458A">
      <w:pPr>
        <w:rPr>
          <w:color w:val="595959" w:themeColor="text1" w:themeTint="A6"/>
        </w:rPr>
      </w:pPr>
      <w:r w:rsidRPr="00E228AD">
        <w:rPr>
          <w:b/>
          <w:color w:val="595959" w:themeColor="text1" w:themeTint="A6"/>
          <w:u w:val="single"/>
        </w:rPr>
        <w:t>Вторым правом руководителей</w:t>
      </w:r>
      <w:r w:rsidRPr="00E228AD">
        <w:rPr>
          <w:color w:val="595959" w:themeColor="text1" w:themeTint="A6"/>
        </w:rPr>
        <w:t xml:space="preserve"> организаций в области пожарной безопасности является право вносить в органы государственной власти и органы местного самоуправления предложения по обеспечению пожарной безопасности. Для того, чтобы быть исполнимым, право одного субъекта должно обеспечиваться обязанностью другого субъекта. В данном случае Закон не содержит четкой обязанности органов государственной власти и органов местного самоуправления рассматривать обращения организаций, юридических лиц. Кроме того, в Российской Федерации отсутствует отдельный законодательный акт, регулирующий эти вопросы, поскольку действие Федерального закона от 2 мая </w:t>
      </w:r>
      <w:smartTag w:uri="urn:schemas-microsoft-com:office:smarttags" w:element="metricconverter">
        <w:smartTagPr>
          <w:attr w:name="ProductID" w:val="2005 г"/>
        </w:smartTagPr>
        <w:r w:rsidRPr="00E228AD">
          <w:rPr>
            <w:color w:val="595959" w:themeColor="text1" w:themeTint="A6"/>
          </w:rPr>
          <w:t>2006 г</w:t>
        </w:r>
      </w:smartTag>
      <w:r w:rsidRPr="00E228AD">
        <w:rPr>
          <w:color w:val="595959" w:themeColor="text1" w:themeTint="A6"/>
        </w:rPr>
        <w:t>. N 59-ФЗ "О порядке рассмотрения обращений граждан в Российской Федерации" на обращения организаций и юридических лиц не распространяется. Остается только применять к рассмотрению обращений организаций и юридических лиц по аналогии положения действующего законодательства, регулирующие рассмотрение обращений граждан.</w:t>
      </w:r>
    </w:p>
    <w:p w:rsidR="000F1726" w:rsidRPr="00E228AD" w:rsidRDefault="000F1726" w:rsidP="00A5458A">
      <w:pPr>
        <w:rPr>
          <w:b/>
          <w:color w:val="595959" w:themeColor="text1" w:themeTint="A6"/>
          <w:u w:val="single"/>
        </w:rPr>
      </w:pPr>
    </w:p>
    <w:p w:rsidR="00A5458A" w:rsidRPr="00E228AD" w:rsidRDefault="00A5458A" w:rsidP="00A5458A">
      <w:pPr>
        <w:rPr>
          <w:color w:val="595959" w:themeColor="text1" w:themeTint="A6"/>
        </w:rPr>
      </w:pPr>
      <w:r w:rsidRPr="00E228AD">
        <w:rPr>
          <w:b/>
          <w:color w:val="595959" w:themeColor="text1" w:themeTint="A6"/>
          <w:u w:val="single"/>
        </w:rPr>
        <w:t>Третьим правом руководителей</w:t>
      </w:r>
      <w:r w:rsidRPr="00E228AD">
        <w:rPr>
          <w:color w:val="595959" w:themeColor="text1" w:themeTint="A6"/>
        </w:rPr>
        <w:t xml:space="preserve"> организаций в области пожарной безопасности является право проводить работы по установлению причин и обстоятельств пожаров, происшедших на предприятиях. Поскольку проведение таких расследований является не обязанностью, а правом руководителей предприятий, законодатель не регламентирует процедуру проведения этих проверок. В их ходе недопустимо нарушение действующего законодательства, например, о правах и свободах граждан, и указанные расследования не подменяют аналогичную деятельность уполномоченных органов государственной власти.</w:t>
      </w:r>
    </w:p>
    <w:p w:rsidR="000F1726" w:rsidRPr="00E228AD" w:rsidRDefault="000F1726" w:rsidP="00A5458A">
      <w:pPr>
        <w:rPr>
          <w:b/>
          <w:color w:val="595959" w:themeColor="text1" w:themeTint="A6"/>
          <w:u w:val="single"/>
        </w:rPr>
      </w:pPr>
    </w:p>
    <w:p w:rsidR="00A5458A" w:rsidRPr="00E228AD" w:rsidRDefault="00A5458A" w:rsidP="00A5458A">
      <w:pPr>
        <w:rPr>
          <w:color w:val="595959" w:themeColor="text1" w:themeTint="A6"/>
        </w:rPr>
      </w:pPr>
      <w:r w:rsidRPr="00E228AD">
        <w:rPr>
          <w:b/>
          <w:color w:val="595959" w:themeColor="text1" w:themeTint="A6"/>
          <w:u w:val="single"/>
        </w:rPr>
        <w:t>Четвертым правом руководителей</w:t>
      </w:r>
      <w:r w:rsidRPr="00E228AD">
        <w:rPr>
          <w:color w:val="595959" w:themeColor="text1" w:themeTint="A6"/>
        </w:rPr>
        <w:t xml:space="preserve"> организаций в области пожарной безопасности является право устанавливать меры социального и экономического стимулирования обеспечения пожарной безопасности. Данное положение можно рассматривать как осуществляемое внутри предприятия и регулируемое в основном трудовым законодательством, и как осуществляемое вне предприятия и регулируемое гражданским законодательством. Внутри организации руководитель может устанавливать надбавки к заработной плате, премии, иные поощрения тем сотрудникам, которые соблюдают или больше всех соблюдают требования пожарной безопасности, и именно об этом идет речь в статье. Однако никто не может запретить руководителю организации выразить свою гражданскую позицию по данному вопросу тем, что учредить общегородской, общепоселковый конкурс на соблюдение требований пожарной безопасности, по итогам которого выплачивать премии, гранты и т.д. его победителям.</w:t>
      </w:r>
    </w:p>
    <w:p w:rsidR="000F1726" w:rsidRPr="00E228AD" w:rsidRDefault="000F1726" w:rsidP="00A5458A">
      <w:pPr>
        <w:rPr>
          <w:b/>
          <w:color w:val="595959" w:themeColor="text1" w:themeTint="A6"/>
          <w:u w:val="single"/>
        </w:rPr>
      </w:pPr>
    </w:p>
    <w:p w:rsidR="00A5458A" w:rsidRPr="00E228AD" w:rsidRDefault="00A5458A" w:rsidP="00A5458A">
      <w:pPr>
        <w:rPr>
          <w:color w:val="595959" w:themeColor="text1" w:themeTint="A6"/>
        </w:rPr>
      </w:pPr>
      <w:r w:rsidRPr="00E228AD">
        <w:rPr>
          <w:b/>
          <w:color w:val="595959" w:themeColor="text1" w:themeTint="A6"/>
          <w:u w:val="single"/>
        </w:rPr>
        <w:t>Пятым правом руководителей</w:t>
      </w:r>
      <w:r w:rsidRPr="00E228AD">
        <w:rPr>
          <w:color w:val="595959" w:themeColor="text1" w:themeTint="A6"/>
        </w:rPr>
        <w:t xml:space="preserve"> предприятий в области пожарной безопасности является право получать информацию по вопросам пожарной безопасности, в том числе в установленном порядке от органов управления и подразделений пожарной охраны. В соответствии со ст. 8 и 9 Федерального закона от 27 июля </w:t>
      </w:r>
      <w:smartTag w:uri="urn:schemas-microsoft-com:office:smarttags" w:element="metricconverter">
        <w:smartTagPr>
          <w:attr w:name="ProductID" w:val="2005 г"/>
        </w:smartTagPr>
        <w:r w:rsidRPr="00E228AD">
          <w:rPr>
            <w:color w:val="595959" w:themeColor="text1" w:themeTint="A6"/>
          </w:rPr>
          <w:t>2006 г</w:t>
        </w:r>
      </w:smartTag>
      <w:r w:rsidRPr="00E228AD">
        <w:rPr>
          <w:color w:val="595959" w:themeColor="text1" w:themeTint="A6"/>
        </w:rPr>
        <w:t xml:space="preserve">. N 149-ФЗ "Об информации, информационных технологиях и о защите информации" организации (юридические лица) вправе осуществлять поиск и получение любой информации в любых формах и из любых источников при условии соблюдения требований, установленных федеральными законами. Организация имеет право на получение от государственных органов, органов местного самоуправления информации, непосредственно касающейся </w:t>
      </w:r>
      <w:r w:rsidRPr="00E228AD">
        <w:rPr>
          <w:color w:val="595959" w:themeColor="text1" w:themeTint="A6"/>
        </w:rPr>
        <w:lastRenderedPageBreak/>
        <w:t>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соответствующей республики в составе РФ в соответствии с федеральными законами, законами субъектов РФ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F1726" w:rsidRPr="00E228AD" w:rsidRDefault="000F1726" w:rsidP="00A5458A">
      <w:pPr>
        <w:rPr>
          <w:color w:val="595959" w:themeColor="text1" w:themeTint="A6"/>
        </w:rPr>
      </w:pPr>
    </w:p>
    <w:p w:rsidR="00A5458A" w:rsidRPr="00E228AD" w:rsidRDefault="00A5458A" w:rsidP="00A5458A">
      <w:pPr>
        <w:rPr>
          <w:color w:val="595959" w:themeColor="text1" w:themeTint="A6"/>
        </w:rPr>
      </w:pPr>
      <w:r w:rsidRPr="00E228AD">
        <w:rPr>
          <w:b/>
          <w:color w:val="595959" w:themeColor="text1" w:themeTint="A6"/>
          <w:u w:val="single"/>
        </w:rPr>
        <w:t>2. Первой обязанностью руководителей</w:t>
      </w:r>
      <w:r w:rsidRPr="00E228AD">
        <w:rPr>
          <w:color w:val="595959" w:themeColor="text1" w:themeTint="A6"/>
        </w:rPr>
        <w:t xml:space="preserve"> организаций в области пожарной безопасности является обязанность соблюдать требования пожарной безопасности, а также выполнять предписания, постановления и иные законные требования должностных лиц пожарной охраны. Согласно п. 1-4 Правил пожарной безопасности в РФ (ППБ 01-03), утвержденных приказом МЧС РФ N 313 от 18 июня </w:t>
      </w:r>
      <w:smartTag w:uri="urn:schemas-microsoft-com:office:smarttags" w:element="metricconverter">
        <w:smartTagPr>
          <w:attr w:name="ProductID" w:val="2005 г"/>
        </w:smartTagPr>
        <w:r w:rsidRPr="00E228AD">
          <w:rPr>
            <w:color w:val="595959" w:themeColor="text1" w:themeTint="A6"/>
          </w:rPr>
          <w:t>2003 г</w:t>
        </w:r>
      </w:smartTag>
      <w:r w:rsidRPr="00E228AD">
        <w:rPr>
          <w:color w:val="595959" w:themeColor="text1" w:themeTint="A6"/>
        </w:rPr>
        <w:t>. Правила пожарной безопасности устанавливают требования пожарной безопасности, обязательные для применения и исполнения органами государственной власти, органами местного самоуправления, организациями, независимо от их организационно-правовых форм и форм собственности, их должностными лицами, предпринимателями без образования юридического лица в целях защиты жизни или здоровья граждан, имущества физических или юридических лиц, государственного или муниципального имущества, охраны окружающей среды. Организации, их должностные лица, нарушившие требования пожарной безопасности, несут ответственность в соответствии с законодательством РФ.</w:t>
      </w:r>
    </w:p>
    <w:p w:rsidR="00A5458A" w:rsidRPr="00E228AD" w:rsidRDefault="00A5458A" w:rsidP="00A5458A">
      <w:pPr>
        <w:rPr>
          <w:color w:val="595959" w:themeColor="text1" w:themeTint="A6"/>
        </w:rPr>
      </w:pPr>
      <w:r w:rsidRPr="00E228AD">
        <w:rPr>
          <w:color w:val="595959" w:themeColor="text1" w:themeTint="A6"/>
        </w:rPr>
        <w:t>Наряду с Правилами, следует также руководствоваться иными нормативными документами по пожарной безопасности и нормативными документами, содержащими требования пожарной безопасности, утвержденными в установленном порядке. Руководители организации и индивидуальные предприниматели на своих объектах должны иметь систему пожарной безопасности. Вопросы обязательности исполнения предписаний рассмотрены при комментировании шестой обязанности граждан в области пожарной безопасности ч. 2 ст. 34 Закона.</w:t>
      </w:r>
    </w:p>
    <w:p w:rsidR="000F1726" w:rsidRPr="00E228AD" w:rsidRDefault="000F1726" w:rsidP="00A5458A">
      <w:pPr>
        <w:rPr>
          <w:b/>
          <w:color w:val="595959" w:themeColor="text1" w:themeTint="A6"/>
          <w:u w:val="single"/>
        </w:rPr>
      </w:pPr>
    </w:p>
    <w:p w:rsidR="00A5458A" w:rsidRPr="00E228AD" w:rsidRDefault="00A5458A" w:rsidP="00A5458A">
      <w:pPr>
        <w:rPr>
          <w:color w:val="595959" w:themeColor="text1" w:themeTint="A6"/>
        </w:rPr>
      </w:pPr>
      <w:r w:rsidRPr="00E228AD">
        <w:rPr>
          <w:b/>
          <w:color w:val="595959" w:themeColor="text1" w:themeTint="A6"/>
          <w:u w:val="single"/>
        </w:rPr>
        <w:t>Второй обязанностью руководителей</w:t>
      </w:r>
      <w:r w:rsidRPr="00E228AD">
        <w:rPr>
          <w:color w:val="595959" w:themeColor="text1" w:themeTint="A6"/>
        </w:rPr>
        <w:t xml:space="preserve"> организаций в области пожарной безопасности является обязанность разрабатывать и осуществлять меры по обеспечению пожарной безопасности. В соответствии с п. 4-6 Правил пожарной безопасности в РФ (ППБ 01-03), утвержденных приказом МЧС РФ N 313 от 18 июня </w:t>
      </w:r>
      <w:smartTag w:uri="urn:schemas-microsoft-com:office:smarttags" w:element="metricconverter">
        <w:smartTagPr>
          <w:attr w:name="ProductID" w:val="2005 г"/>
        </w:smartTagPr>
        <w:r w:rsidRPr="00E228AD">
          <w:rPr>
            <w:color w:val="595959" w:themeColor="text1" w:themeTint="A6"/>
          </w:rPr>
          <w:t>2003 г</w:t>
        </w:r>
      </w:smartTag>
      <w:r w:rsidRPr="00E228AD">
        <w:rPr>
          <w:color w:val="595959" w:themeColor="text1" w:themeTint="A6"/>
        </w:rPr>
        <w:t>., руководители организации и индивидуальные предприниматели на своих объектах должны иметь систему пожарной безопасности, направленную на предотвращение воздействия на людей опасных факторов пожара, в том числе их вторичных проявлений.</w:t>
      </w:r>
    </w:p>
    <w:p w:rsidR="00A5458A" w:rsidRPr="00E228AD" w:rsidRDefault="00A5458A" w:rsidP="00A5458A">
      <w:pPr>
        <w:rPr>
          <w:color w:val="595959" w:themeColor="text1" w:themeTint="A6"/>
        </w:rPr>
      </w:pPr>
      <w:r w:rsidRPr="00E228AD">
        <w:rPr>
          <w:color w:val="595959" w:themeColor="text1" w:themeTint="A6"/>
        </w:rPr>
        <w:t>Требуемый уровень обеспечения пожарной безопасности людей с помощью указанной системы должен быть обеспечен выполнением требований нормативных документов по пожарной безопасности или обоснован и составлять не менее 0,999999 предотвращения воздействия опасных факторов в год в расчете на каждого человека, а допустимый уровень пожарной опасности для людей быть не более 10(-6) воздействия опасных факторов пожара, превышающих предельно допустимые значения, в год в расчете на одного человека. Обоснования выполняются по утвержденным в установленном порядке методикам.</w:t>
      </w:r>
    </w:p>
    <w:p w:rsidR="00A5458A" w:rsidRPr="00E228AD" w:rsidRDefault="00A5458A" w:rsidP="00A5458A">
      <w:pPr>
        <w:rPr>
          <w:color w:val="595959" w:themeColor="text1" w:themeTint="A6"/>
        </w:rPr>
      </w:pPr>
      <w:r w:rsidRPr="00E228AD">
        <w:rPr>
          <w:color w:val="595959" w:themeColor="text1" w:themeTint="A6"/>
        </w:rPr>
        <w:t xml:space="preserve">Для особо сложных и уникальных зданий, кроме соблюдения требований Правил, должны быть разработаны специальные правила пожарной безопасности, отражающие специфику их эксплуатации и учитывающие пожарную опасность. Указанные специальные правила пожарной безопасности должны быть согласованы с органами государственного </w:t>
      </w:r>
      <w:r w:rsidRPr="00E228AD">
        <w:rPr>
          <w:color w:val="595959" w:themeColor="text1" w:themeTint="A6"/>
        </w:rPr>
        <w:lastRenderedPageBreak/>
        <w:t>пожарного надзора в установленном порядке. На каждом объекте должны быть разработаны инструкции о мерах пожарной безопасности для каждого взрывопожароопасного и пожароопасного участка (мастерской, цеха и т.п.).</w:t>
      </w:r>
    </w:p>
    <w:p w:rsidR="000F1726" w:rsidRPr="00E228AD" w:rsidRDefault="000F1726" w:rsidP="00A5458A">
      <w:pPr>
        <w:rPr>
          <w:b/>
          <w:color w:val="595959" w:themeColor="text1" w:themeTint="A6"/>
          <w:u w:val="single"/>
        </w:rPr>
      </w:pPr>
    </w:p>
    <w:p w:rsidR="00A5458A" w:rsidRPr="00E228AD" w:rsidRDefault="00A5458A" w:rsidP="00A5458A">
      <w:pPr>
        <w:rPr>
          <w:color w:val="595959" w:themeColor="text1" w:themeTint="A6"/>
        </w:rPr>
      </w:pPr>
      <w:r w:rsidRPr="00E228AD">
        <w:rPr>
          <w:b/>
          <w:color w:val="595959" w:themeColor="text1" w:themeTint="A6"/>
          <w:u w:val="single"/>
        </w:rPr>
        <w:t>Третьей обязанностью руководителей</w:t>
      </w:r>
      <w:r w:rsidRPr="00E228AD">
        <w:rPr>
          <w:color w:val="595959" w:themeColor="text1" w:themeTint="A6"/>
        </w:rPr>
        <w:t xml:space="preserve"> организаций в области пожарной безопасности является обязанность проводить противопожарную пропаганду, а также обучать своих работников мерам пожарной безопасности. В силу п. 7 Правил пожарной безопасности в РФ (ППБ 01-03), утвержденных приказом МЧС РФ N 313 от 18 июня </w:t>
      </w:r>
      <w:smartTag w:uri="urn:schemas-microsoft-com:office:smarttags" w:element="metricconverter">
        <w:smartTagPr>
          <w:attr w:name="ProductID" w:val="2005 г"/>
        </w:smartTagPr>
        <w:r w:rsidRPr="00E228AD">
          <w:rPr>
            <w:color w:val="595959" w:themeColor="text1" w:themeTint="A6"/>
          </w:rPr>
          <w:t>2003 г</w:t>
        </w:r>
      </w:smartTag>
      <w:r w:rsidRPr="00E228AD">
        <w:rPr>
          <w:color w:val="595959" w:themeColor="text1" w:themeTint="A6"/>
        </w:rPr>
        <w:t>., все работники организаций должны допускаться к работе только после прохождения противопожарного инструктажа, а при изменении специфики работы проходить дополнительное обучение по предупреждению и тушению возможных пожаров в порядке, установленном руководителем. Более подробно вопросы противопожарной пропаганды и обучения мерам пожарной безопасности рассмотрены при комментировании положений ст. 25 Закона.</w:t>
      </w:r>
    </w:p>
    <w:p w:rsidR="000F1726" w:rsidRPr="00E228AD" w:rsidRDefault="000F1726" w:rsidP="00A5458A">
      <w:pPr>
        <w:rPr>
          <w:b/>
          <w:color w:val="595959" w:themeColor="text1" w:themeTint="A6"/>
          <w:u w:val="single"/>
        </w:rPr>
      </w:pPr>
    </w:p>
    <w:p w:rsidR="00A5458A" w:rsidRPr="00E228AD" w:rsidRDefault="00A5458A" w:rsidP="00A5458A">
      <w:pPr>
        <w:rPr>
          <w:color w:val="595959" w:themeColor="text1" w:themeTint="A6"/>
        </w:rPr>
      </w:pPr>
      <w:r w:rsidRPr="00E228AD">
        <w:rPr>
          <w:b/>
          <w:color w:val="595959" w:themeColor="text1" w:themeTint="A6"/>
          <w:u w:val="single"/>
        </w:rPr>
        <w:t>Четвертой обязанностью руководителей</w:t>
      </w:r>
      <w:r w:rsidRPr="00E228AD">
        <w:rPr>
          <w:color w:val="595959" w:themeColor="text1" w:themeTint="A6"/>
        </w:rPr>
        <w:t xml:space="preserve"> организаций в области пожарной безопасности является обязанность включать в коллективный договор (соглашение) вопросы пожарной безопасности. Заключение коллективных договоров и их структура предусмотрены ст. 40, 41 Трудового кодекса РФ. 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При </w:t>
      </w:r>
      <w:proofErr w:type="spellStart"/>
      <w:r w:rsidRPr="00E228AD">
        <w:rPr>
          <w:color w:val="595959" w:themeColor="text1" w:themeTint="A6"/>
        </w:rPr>
        <w:t>недостижении</w:t>
      </w:r>
      <w:proofErr w:type="spellEnd"/>
      <w:r w:rsidRPr="00E228AD">
        <w:rPr>
          <w:color w:val="595959" w:themeColor="text1" w:themeTint="A6"/>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Неурегулированные разногласия могут быть предметом дальнейших коллективных переговоров или разрешаться в соответствии с кодексом, иными федеральными законами. Коллективный договор может заключаться в организации в целом, в ее филиалах, представительствах и иных обособленных структурных подразделениях. Содержание и структура коллективного договора определяются сторонами. В перечне вопросов, которые могут быть включены в коллективный договор в силу требований ст. 41 Трудового кодекса РФ, вопросы пожарной безопасности не упоминаются. Таким образом, положения комментируемого Закона дополняют требования Трудового кодекса РФ.</w:t>
      </w:r>
    </w:p>
    <w:p w:rsidR="000F1726" w:rsidRPr="00E228AD" w:rsidRDefault="000F1726" w:rsidP="00A5458A">
      <w:pPr>
        <w:rPr>
          <w:b/>
          <w:color w:val="595959" w:themeColor="text1" w:themeTint="A6"/>
          <w:u w:val="single"/>
        </w:rPr>
      </w:pPr>
    </w:p>
    <w:p w:rsidR="00A5458A" w:rsidRPr="00E228AD" w:rsidRDefault="00A5458A" w:rsidP="00A5458A">
      <w:pPr>
        <w:rPr>
          <w:color w:val="595959" w:themeColor="text1" w:themeTint="A6"/>
        </w:rPr>
      </w:pPr>
      <w:r w:rsidRPr="00E228AD">
        <w:rPr>
          <w:b/>
          <w:color w:val="595959" w:themeColor="text1" w:themeTint="A6"/>
          <w:u w:val="single"/>
        </w:rPr>
        <w:t>Пятой обязанностью руководителей</w:t>
      </w:r>
      <w:r w:rsidRPr="00E228AD">
        <w:rPr>
          <w:color w:val="595959" w:themeColor="text1" w:themeTint="A6"/>
        </w:rPr>
        <w:t xml:space="preserve"> организаций в области пожарной безопасности является обязанность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 Согласно п. 88-91, 96, 98-101 Правил пожарной безопасности в РФ (ППБ 01-03), утвержденных приказом МЧС РФ N 313 от 18 июня </w:t>
      </w:r>
      <w:smartTag w:uri="urn:schemas-microsoft-com:office:smarttags" w:element="metricconverter">
        <w:smartTagPr>
          <w:attr w:name="ProductID" w:val="2005 г"/>
        </w:smartTagPr>
        <w:r w:rsidRPr="00E228AD">
          <w:rPr>
            <w:color w:val="595959" w:themeColor="text1" w:themeTint="A6"/>
          </w:rPr>
          <w:t>2003 г</w:t>
        </w:r>
      </w:smartTag>
      <w:r w:rsidRPr="00E228AD">
        <w:rPr>
          <w:color w:val="595959" w:themeColor="text1" w:themeTint="A6"/>
        </w:rPr>
        <w:t xml:space="preserve">., регламентные работы по техническому обслуживанию и планово-предупредительному ремонту автоматических установок пожарной сигнализации и пожаротушения, систем </w:t>
      </w:r>
      <w:proofErr w:type="spellStart"/>
      <w:r w:rsidRPr="00E228AD">
        <w:rPr>
          <w:color w:val="595959" w:themeColor="text1" w:themeTint="A6"/>
        </w:rPr>
        <w:t>противодымной</w:t>
      </w:r>
      <w:proofErr w:type="spellEnd"/>
      <w:r w:rsidRPr="00E228AD">
        <w:rPr>
          <w:color w:val="595959" w:themeColor="text1" w:themeTint="A6"/>
        </w:rPr>
        <w:t xml:space="preserve"> защиты, оповещения людей о пожаре и управления эвакуацией должны осуществляться в соответствии с годовым планом-графиком, составляемым с учетом технической документации заводов-изготовителей, и сроками проведения ремонтных работ. Техническое обслуживание и планово-предупредительный ремонт должны выполняться специально обученным обслуживающим персоналом или специализированной организацией, имеющей лицензию, по договору. В период выполнения работ по техническому обслуживанию или ремонту, связанных с отключением установки (отдельных линий, </w:t>
      </w:r>
      <w:proofErr w:type="spellStart"/>
      <w:r w:rsidRPr="00E228AD">
        <w:rPr>
          <w:color w:val="595959" w:themeColor="text1" w:themeTint="A6"/>
        </w:rPr>
        <w:t>извещателей</w:t>
      </w:r>
      <w:proofErr w:type="spellEnd"/>
      <w:r w:rsidRPr="00E228AD">
        <w:rPr>
          <w:color w:val="595959" w:themeColor="text1" w:themeTint="A6"/>
        </w:rPr>
        <w:t>), руководитель предприятия должен принять необходимые меры по защите от пожаров зданий, сооружений, помещений, технологического оборудования.</w:t>
      </w:r>
    </w:p>
    <w:p w:rsidR="00A5458A" w:rsidRPr="00E228AD" w:rsidRDefault="00A5458A" w:rsidP="00A5458A">
      <w:pPr>
        <w:rPr>
          <w:color w:val="595959" w:themeColor="text1" w:themeTint="A6"/>
        </w:rPr>
      </w:pPr>
      <w:r w:rsidRPr="00E228AD">
        <w:rPr>
          <w:color w:val="595959" w:themeColor="text1" w:themeTint="A6"/>
        </w:rPr>
        <w:lastRenderedPageBreak/>
        <w:t xml:space="preserve">Установки пожарной автоматики должны находиться в исправном состоянии и постоянной готовности, соответствовать проектной документации. Перевод установок с автоматического пуска на ручной запрещается, за исключением случаев, оговоренных в нормах и правилах. Баллоны и емкости установок пожаротушения, масса огнетушащего вещества и давление в которых ниже расчетных значений на 10% и более, подлежат </w:t>
      </w:r>
      <w:proofErr w:type="spellStart"/>
      <w:r w:rsidRPr="00E228AD">
        <w:rPr>
          <w:color w:val="595959" w:themeColor="text1" w:themeTint="A6"/>
        </w:rPr>
        <w:t>дозарядке</w:t>
      </w:r>
      <w:proofErr w:type="spellEnd"/>
      <w:r w:rsidRPr="00E228AD">
        <w:rPr>
          <w:color w:val="595959" w:themeColor="text1" w:themeTint="A6"/>
        </w:rPr>
        <w:t xml:space="preserve"> или перезарядке. Оросители </w:t>
      </w:r>
      <w:proofErr w:type="spellStart"/>
      <w:r w:rsidRPr="00E228AD">
        <w:rPr>
          <w:color w:val="595959" w:themeColor="text1" w:themeTint="A6"/>
        </w:rPr>
        <w:t>спринклерных</w:t>
      </w:r>
      <w:proofErr w:type="spellEnd"/>
      <w:r w:rsidRPr="00E228AD">
        <w:rPr>
          <w:color w:val="595959" w:themeColor="text1" w:themeTint="A6"/>
        </w:rPr>
        <w:t xml:space="preserve"> (</w:t>
      </w:r>
      <w:proofErr w:type="spellStart"/>
      <w:r w:rsidRPr="00E228AD">
        <w:rPr>
          <w:color w:val="595959" w:themeColor="text1" w:themeTint="A6"/>
        </w:rPr>
        <w:t>дренчерных</w:t>
      </w:r>
      <w:proofErr w:type="spellEnd"/>
      <w:r w:rsidRPr="00E228AD">
        <w:rPr>
          <w:color w:val="595959" w:themeColor="text1" w:themeTint="A6"/>
        </w:rPr>
        <w:t>) установок в местах, где имеется опасность механического повреждения, должны быть защищены надежными ограждениями, не влияющими на распространение тепла и не изменяющими карту орошения. Устанавливать взамен вскрывшихся и неисправных оросителей пробки и заглушки не разрешается. Станция пожаротушения должна быть обеспечена схемой обвязки и инструкцией по управлению установкой при пожаре. У каждого узла управления должна быть вывешена табличка с указанием защищаемых помещений, типа и количества оросителей в секции установки. Задвижки и краны должны быть пронумерованы в соответствии со схемой обвязки.</w:t>
      </w:r>
    </w:p>
    <w:p w:rsidR="00A5458A" w:rsidRPr="00E228AD" w:rsidRDefault="00A5458A" w:rsidP="00A5458A">
      <w:pPr>
        <w:rPr>
          <w:color w:val="595959" w:themeColor="text1" w:themeTint="A6"/>
        </w:rPr>
      </w:pPr>
      <w:r w:rsidRPr="00E228AD">
        <w:rPr>
          <w:color w:val="595959" w:themeColor="text1" w:themeTint="A6"/>
        </w:rPr>
        <w:t>Использование организациями лифтов, имеющих режим работы "транспортирование пожарных подразделений", должно быть регламентировано инструкцией, утверждаемой руководителем организации и согласованной с Государственной противопожарной службой.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 Пожарные гидранты должны находиться в исправном состоянии, а в зимнее время должны быть утеплены и очищаться от снега и льда. Стоянка автотранспорта на крышках колодцев пожарных гидрантов запрещается.</w:t>
      </w:r>
    </w:p>
    <w:p w:rsidR="00A5458A" w:rsidRPr="00E228AD" w:rsidRDefault="00A5458A" w:rsidP="00A5458A">
      <w:pPr>
        <w:rPr>
          <w:color w:val="595959" w:themeColor="text1" w:themeTint="A6"/>
        </w:rPr>
      </w:pPr>
      <w:r w:rsidRPr="00E228AD">
        <w:rPr>
          <w:color w:val="595959" w:themeColor="text1" w:themeTint="A6"/>
        </w:rPr>
        <w:t>Дороги и подъезды к источникам противопожарного водоснабжения должны обеспечивать проезд пожарной техники к ним в любое время года. 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 Электродвигатели пожарных насосов должны быть обеспечены бесперебойным питанием. У гидрантов и водоемов (</w:t>
      </w:r>
      <w:proofErr w:type="spellStart"/>
      <w:r w:rsidRPr="00E228AD">
        <w:rPr>
          <w:color w:val="595959" w:themeColor="text1" w:themeTint="A6"/>
        </w:rPr>
        <w:t>водоисточников</w:t>
      </w:r>
      <w:proofErr w:type="spellEnd"/>
      <w:r w:rsidRPr="00E228AD">
        <w:rPr>
          <w:color w:val="595959" w:themeColor="text1" w:themeTint="A6"/>
        </w:rPr>
        <w:t xml:space="preserve">),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w:t>
      </w:r>
      <w:proofErr w:type="spellStart"/>
      <w:r w:rsidRPr="00E228AD">
        <w:rPr>
          <w:color w:val="595959" w:themeColor="text1" w:themeTint="A6"/>
        </w:rPr>
        <w:t>водоисточника</w:t>
      </w:r>
      <w:proofErr w:type="spellEnd"/>
      <w:r w:rsidRPr="00E228AD">
        <w:rPr>
          <w:color w:val="595959" w:themeColor="text1" w:themeTint="A6"/>
        </w:rPr>
        <w:t>. 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стволу. Необходимо не реже одного раза в год производить перекатку рукавов на новую скатку.</w:t>
      </w:r>
    </w:p>
    <w:p w:rsidR="000F1726" w:rsidRPr="00E228AD" w:rsidRDefault="000F1726" w:rsidP="00A5458A">
      <w:pPr>
        <w:rPr>
          <w:b/>
          <w:color w:val="595959" w:themeColor="text1" w:themeTint="A6"/>
          <w:u w:val="single"/>
        </w:rPr>
      </w:pPr>
    </w:p>
    <w:p w:rsidR="00A5458A" w:rsidRPr="00E228AD" w:rsidRDefault="00A5458A" w:rsidP="00A5458A">
      <w:pPr>
        <w:rPr>
          <w:color w:val="595959" w:themeColor="text1" w:themeTint="A6"/>
        </w:rPr>
      </w:pPr>
      <w:r w:rsidRPr="00E228AD">
        <w:rPr>
          <w:b/>
          <w:color w:val="595959" w:themeColor="text1" w:themeTint="A6"/>
          <w:u w:val="single"/>
        </w:rPr>
        <w:t>Шестой обязанностью руководителей</w:t>
      </w:r>
      <w:r w:rsidRPr="00E228AD">
        <w:rPr>
          <w:color w:val="595959" w:themeColor="text1" w:themeTint="A6"/>
        </w:rPr>
        <w:t xml:space="preserve"> организаций в области пожарной безопасности является обязанность 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 Оказание содействие в тушении пожара возможно способом, аналогичным такой же деятельности со стороны граждан, как это отражено при комментировании пятой обязанности граждан в области пожарной безопасности ч. 2 ст. 34 Закона. Оказание содействия в установлении виновных возможно как посредством проведения своего расследования так и путем оперативного представления соответствующим компетентным органам всей необходимой информации и т.д.</w:t>
      </w:r>
    </w:p>
    <w:p w:rsidR="000F1726" w:rsidRPr="00E228AD" w:rsidRDefault="000F1726" w:rsidP="00A5458A">
      <w:pPr>
        <w:rPr>
          <w:b/>
          <w:color w:val="595959" w:themeColor="text1" w:themeTint="A6"/>
          <w:u w:val="single"/>
        </w:rPr>
      </w:pPr>
    </w:p>
    <w:p w:rsidR="00A5458A" w:rsidRPr="00E228AD" w:rsidRDefault="00A5458A" w:rsidP="00A5458A">
      <w:pPr>
        <w:rPr>
          <w:color w:val="595959" w:themeColor="text1" w:themeTint="A6"/>
        </w:rPr>
      </w:pPr>
      <w:r w:rsidRPr="00E228AD">
        <w:rPr>
          <w:b/>
          <w:color w:val="595959" w:themeColor="text1" w:themeTint="A6"/>
          <w:u w:val="single"/>
        </w:rPr>
        <w:t>Седьмой обязанностью руководителей</w:t>
      </w:r>
      <w:r w:rsidRPr="00E228AD">
        <w:rPr>
          <w:color w:val="595959" w:themeColor="text1" w:themeTint="A6"/>
        </w:rPr>
        <w:t xml:space="preserve"> организаций в области пожарной безопасности является обязанность предоставлять в установленном порядке при тушении пожаров на территориях предприятий необходимые силы и средства. Подробно этот вопрос проанализирован при комментировании положений ст. 22 Закона.</w:t>
      </w:r>
    </w:p>
    <w:p w:rsidR="000F1726" w:rsidRPr="00E228AD" w:rsidRDefault="000F1726" w:rsidP="00A5458A">
      <w:pPr>
        <w:rPr>
          <w:b/>
          <w:color w:val="595959" w:themeColor="text1" w:themeTint="A6"/>
          <w:u w:val="single"/>
        </w:rPr>
      </w:pPr>
    </w:p>
    <w:p w:rsidR="00A5458A" w:rsidRPr="00E228AD" w:rsidRDefault="00A5458A" w:rsidP="00A5458A">
      <w:pPr>
        <w:rPr>
          <w:color w:val="595959" w:themeColor="text1" w:themeTint="A6"/>
        </w:rPr>
      </w:pPr>
      <w:r w:rsidRPr="00E228AD">
        <w:rPr>
          <w:b/>
          <w:color w:val="595959" w:themeColor="text1" w:themeTint="A6"/>
          <w:u w:val="single"/>
        </w:rPr>
        <w:lastRenderedPageBreak/>
        <w:t>Восьмой обязанностью руководителей</w:t>
      </w:r>
      <w:r w:rsidRPr="00E228AD">
        <w:rPr>
          <w:color w:val="595959" w:themeColor="text1" w:themeTint="A6"/>
        </w:rPr>
        <w:t xml:space="preserve"> организаций в области пожарной безопасности является обязанность 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 Указанные отношения регламентируются п. 51-55 Административного регламента Министерства РФ по делам гражданской обороны,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 органами исполнительной власти субъектов РФ, органами местного самоуправления, организациями, а также должностными лицами и гражданами установленных требований пожарной безопасности, утвержденного приказом МЧС РФ N 517 от 1 октября </w:t>
      </w:r>
      <w:smartTag w:uri="urn:schemas-microsoft-com:office:smarttags" w:element="metricconverter">
        <w:smartTagPr>
          <w:attr w:name="ProductID" w:val="2005 г"/>
        </w:smartTagPr>
        <w:r w:rsidRPr="00E228AD">
          <w:rPr>
            <w:color w:val="595959" w:themeColor="text1" w:themeTint="A6"/>
          </w:rPr>
          <w:t>2007 г</w:t>
        </w:r>
      </w:smartTag>
      <w:r w:rsidRPr="00E228AD">
        <w:rPr>
          <w:color w:val="595959" w:themeColor="text1" w:themeTint="A6"/>
        </w:rPr>
        <w:t>.</w:t>
      </w:r>
    </w:p>
    <w:p w:rsidR="00A5458A" w:rsidRPr="00E228AD" w:rsidRDefault="00A5458A" w:rsidP="00A5458A">
      <w:pPr>
        <w:rPr>
          <w:color w:val="595959" w:themeColor="text1" w:themeTint="A6"/>
        </w:rPr>
      </w:pPr>
      <w:r w:rsidRPr="00E228AD">
        <w:rPr>
          <w:color w:val="595959" w:themeColor="text1" w:themeTint="A6"/>
        </w:rPr>
        <w:t>Так, в рамках мероприятий по надзору за соблюдением установленных требований пожарной безопасности могут осуществляться:</w:t>
      </w:r>
    </w:p>
    <w:p w:rsidR="00A5458A" w:rsidRPr="00E228AD" w:rsidRDefault="00A5458A" w:rsidP="00AA28E8">
      <w:pPr>
        <w:pStyle w:val="a9"/>
        <w:numPr>
          <w:ilvl w:val="0"/>
          <w:numId w:val="6"/>
        </w:numPr>
        <w:rPr>
          <w:color w:val="595959" w:themeColor="text1" w:themeTint="A6"/>
        </w:rPr>
      </w:pPr>
      <w:r w:rsidRPr="00E228AD">
        <w:rPr>
          <w:color w:val="595959" w:themeColor="text1" w:themeTint="A6"/>
        </w:rPr>
        <w:t>визуальный осмотр объекта надзора с целью оценки соответствия объекта требованиям пожарной безопасности;</w:t>
      </w:r>
    </w:p>
    <w:p w:rsidR="00AA28E8" w:rsidRPr="00E228AD" w:rsidRDefault="00A5458A" w:rsidP="00AA28E8">
      <w:pPr>
        <w:pStyle w:val="a9"/>
        <w:numPr>
          <w:ilvl w:val="0"/>
          <w:numId w:val="6"/>
        </w:numPr>
        <w:rPr>
          <w:color w:val="595959" w:themeColor="text1" w:themeTint="A6"/>
        </w:rPr>
      </w:pPr>
      <w:r w:rsidRPr="00E228AD">
        <w:rPr>
          <w:color w:val="595959" w:themeColor="text1" w:themeTint="A6"/>
        </w:rPr>
        <w:t xml:space="preserve">анализ документов; </w:t>
      </w:r>
    </w:p>
    <w:p w:rsidR="00AA28E8" w:rsidRPr="00E228AD" w:rsidRDefault="00A5458A" w:rsidP="00AA28E8">
      <w:pPr>
        <w:pStyle w:val="a9"/>
        <w:numPr>
          <w:ilvl w:val="0"/>
          <w:numId w:val="6"/>
        </w:numPr>
        <w:rPr>
          <w:color w:val="595959" w:themeColor="text1" w:themeTint="A6"/>
        </w:rPr>
      </w:pPr>
      <w:r w:rsidRPr="00E228AD">
        <w:rPr>
          <w:color w:val="595959" w:themeColor="text1" w:themeTint="A6"/>
        </w:rPr>
        <w:t>отбор образцов (проб), исследования, экспертизы, необходимые для заключения о соответствии объекта надзора требованиям пожарной безопасности;</w:t>
      </w:r>
    </w:p>
    <w:p w:rsidR="00A5458A" w:rsidRPr="00E228AD" w:rsidRDefault="00A5458A" w:rsidP="00AA28E8">
      <w:pPr>
        <w:pStyle w:val="a9"/>
        <w:numPr>
          <w:ilvl w:val="0"/>
          <w:numId w:val="6"/>
        </w:numPr>
        <w:rPr>
          <w:color w:val="595959" w:themeColor="text1" w:themeTint="A6"/>
        </w:rPr>
      </w:pPr>
      <w:r w:rsidRPr="00E228AD">
        <w:rPr>
          <w:color w:val="595959" w:themeColor="text1" w:themeTint="A6"/>
        </w:rPr>
        <w:t>установление уровня знаний требований пожарной безопасности;</w:t>
      </w:r>
    </w:p>
    <w:p w:rsidR="00A5458A" w:rsidRPr="00E228AD" w:rsidRDefault="00A5458A" w:rsidP="00AA28E8">
      <w:pPr>
        <w:pStyle w:val="a9"/>
        <w:numPr>
          <w:ilvl w:val="0"/>
          <w:numId w:val="6"/>
        </w:numPr>
        <w:rPr>
          <w:color w:val="595959" w:themeColor="text1" w:themeTint="A6"/>
        </w:rPr>
      </w:pPr>
      <w:r w:rsidRPr="00E228AD">
        <w:rPr>
          <w:color w:val="595959" w:themeColor="text1" w:themeTint="A6"/>
        </w:rPr>
        <w:t>иные процессуальные действия, установленные законодательством РФ.</w:t>
      </w:r>
    </w:p>
    <w:p w:rsidR="00A5458A" w:rsidRPr="00E228AD" w:rsidRDefault="00A5458A" w:rsidP="00A5458A">
      <w:pPr>
        <w:rPr>
          <w:color w:val="595959" w:themeColor="text1" w:themeTint="A6"/>
        </w:rPr>
      </w:pPr>
      <w:r w:rsidRPr="00E228AD">
        <w:rPr>
          <w:color w:val="595959" w:themeColor="text1" w:themeTint="A6"/>
        </w:rPr>
        <w:t>Визуальный осмотр объекта надзора осуществляется в присутствии руководителя или иного уполномоченного руководителем должностного лица, индивидуального предпринимателя или иного уполномоченного им должностного лица. В ходе визуального осмотра фиксируются общая характеристика пожарной опасности объекта; факты нарушений требований пожарной безопасности. Впоследствии результаты визуального осмотра отражаются в акте проверки.</w:t>
      </w:r>
    </w:p>
    <w:p w:rsidR="000F1726" w:rsidRPr="00E228AD" w:rsidRDefault="000F1726" w:rsidP="00A5458A">
      <w:pPr>
        <w:rPr>
          <w:b/>
          <w:color w:val="595959" w:themeColor="text1" w:themeTint="A6"/>
          <w:u w:val="single"/>
        </w:rPr>
      </w:pPr>
    </w:p>
    <w:p w:rsidR="00A5458A" w:rsidRPr="00E228AD" w:rsidRDefault="00A5458A" w:rsidP="00A5458A">
      <w:pPr>
        <w:rPr>
          <w:color w:val="595959" w:themeColor="text1" w:themeTint="A6"/>
        </w:rPr>
      </w:pPr>
      <w:r w:rsidRPr="00E228AD">
        <w:rPr>
          <w:b/>
          <w:color w:val="595959" w:themeColor="text1" w:themeTint="A6"/>
          <w:u w:val="single"/>
        </w:rPr>
        <w:t>Девятой обязанностью руководителей</w:t>
      </w:r>
      <w:r w:rsidRPr="00E228AD">
        <w:rPr>
          <w:color w:val="595959" w:themeColor="text1" w:themeTint="A6"/>
        </w:rPr>
        <w:t xml:space="preserve"> организаций в области пожарной безопасности является обязанность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 В силу положений п. 53 и 55 Административного регламента Министерства РФ по делам гражданской обороны,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 органами исполнительной власти субъектов РФ, органами местного самоуправления, организациями, а также должностными лицами и гражданами установленных требований пожарной безопасности, утвержденного приказом МЧС РФ N 517 от 1 октября </w:t>
      </w:r>
      <w:smartTag w:uri="urn:schemas-microsoft-com:office:smarttags" w:element="metricconverter">
        <w:smartTagPr>
          <w:attr w:name="ProductID" w:val="2005 г"/>
        </w:smartTagPr>
        <w:r w:rsidRPr="00E228AD">
          <w:rPr>
            <w:color w:val="595959" w:themeColor="text1" w:themeTint="A6"/>
          </w:rPr>
          <w:t>2007 г</w:t>
        </w:r>
      </w:smartTag>
      <w:r w:rsidRPr="00E228AD">
        <w:rPr>
          <w:color w:val="595959" w:themeColor="text1" w:themeTint="A6"/>
        </w:rPr>
        <w:t>., в рамках мероприятий по надзору за соблюдением установленных требований пожарной безопасности может осуществляться анализ документов. Анализ документов осуществляется в ходе проверки объекта.</w:t>
      </w:r>
    </w:p>
    <w:p w:rsidR="00A5458A" w:rsidRPr="00E228AD" w:rsidRDefault="00A5458A" w:rsidP="00A5458A">
      <w:pPr>
        <w:rPr>
          <w:color w:val="595959" w:themeColor="text1" w:themeTint="A6"/>
        </w:rPr>
      </w:pPr>
      <w:r w:rsidRPr="00E228AD">
        <w:rPr>
          <w:color w:val="595959" w:themeColor="text1" w:themeTint="A6"/>
        </w:rPr>
        <w:t>Должностное лицо органа Государственного противопожарного надзора вправе потребовать для ознакомления следующую документацию, необходимую для оценки соответствия объекта требованиям пожарной безопасности:</w:t>
      </w:r>
    </w:p>
    <w:p w:rsidR="00A5458A" w:rsidRPr="00E228AD" w:rsidRDefault="00A5458A" w:rsidP="00AA28E8">
      <w:pPr>
        <w:pStyle w:val="a9"/>
        <w:numPr>
          <w:ilvl w:val="0"/>
          <w:numId w:val="7"/>
        </w:numPr>
        <w:rPr>
          <w:color w:val="595959" w:themeColor="text1" w:themeTint="A6"/>
        </w:rPr>
      </w:pPr>
      <w:r w:rsidRPr="00E228AD">
        <w:rPr>
          <w:color w:val="595959" w:themeColor="text1" w:themeTint="A6"/>
        </w:rPr>
        <w:t>правоустанавливающие документы на юридическое лицо, индивидуального предпринимателя;</w:t>
      </w:r>
    </w:p>
    <w:p w:rsidR="00A5458A" w:rsidRPr="00E228AD" w:rsidRDefault="00A5458A" w:rsidP="00AA28E8">
      <w:pPr>
        <w:pStyle w:val="a9"/>
        <w:numPr>
          <w:ilvl w:val="0"/>
          <w:numId w:val="7"/>
        </w:numPr>
        <w:rPr>
          <w:color w:val="595959" w:themeColor="text1" w:themeTint="A6"/>
        </w:rPr>
      </w:pPr>
      <w:r w:rsidRPr="00E228AD">
        <w:rPr>
          <w:color w:val="595959" w:themeColor="text1" w:themeTint="A6"/>
        </w:rPr>
        <w:t>документы распорядительного характера (приказы, распоряжения о назначении лиц, ответственных за противопожарное состояние объектов надзора и т.д.);</w:t>
      </w:r>
    </w:p>
    <w:p w:rsidR="00AA28E8" w:rsidRPr="00E228AD" w:rsidRDefault="00A5458A" w:rsidP="00AA28E8">
      <w:pPr>
        <w:pStyle w:val="a9"/>
        <w:numPr>
          <w:ilvl w:val="0"/>
          <w:numId w:val="7"/>
        </w:numPr>
        <w:rPr>
          <w:color w:val="595959" w:themeColor="text1" w:themeTint="A6"/>
        </w:rPr>
      </w:pPr>
      <w:r w:rsidRPr="00E228AD">
        <w:rPr>
          <w:color w:val="595959" w:themeColor="text1" w:themeTint="A6"/>
        </w:rPr>
        <w:t xml:space="preserve">техническую документацию, связанную с вопросами энергоснабжения, водоснабжения, установки систем противопожарной защиты, договоров на обслуживание систем противопожарной защиты и т.д.; </w:t>
      </w:r>
    </w:p>
    <w:p w:rsidR="00A5458A" w:rsidRPr="00E228AD" w:rsidRDefault="00A5458A" w:rsidP="00AA28E8">
      <w:pPr>
        <w:pStyle w:val="a9"/>
        <w:numPr>
          <w:ilvl w:val="0"/>
          <w:numId w:val="7"/>
        </w:numPr>
        <w:rPr>
          <w:color w:val="595959" w:themeColor="text1" w:themeTint="A6"/>
        </w:rPr>
      </w:pPr>
      <w:r w:rsidRPr="00E228AD">
        <w:rPr>
          <w:color w:val="595959" w:themeColor="text1" w:themeTint="A6"/>
        </w:rPr>
        <w:lastRenderedPageBreak/>
        <w:t>технологическую документацию, наличие и ведение которой регламентируется техническими регламентами, правилами пожарной безопасности, иными нормативными правовыми актами;</w:t>
      </w:r>
    </w:p>
    <w:p w:rsidR="00A5458A" w:rsidRPr="00E228AD" w:rsidRDefault="00A5458A" w:rsidP="00AA28E8">
      <w:pPr>
        <w:pStyle w:val="a9"/>
        <w:numPr>
          <w:ilvl w:val="0"/>
          <w:numId w:val="7"/>
        </w:numPr>
        <w:rPr>
          <w:color w:val="595959" w:themeColor="text1" w:themeTint="A6"/>
        </w:rPr>
      </w:pPr>
      <w:r w:rsidRPr="00E228AD">
        <w:rPr>
          <w:color w:val="595959" w:themeColor="text1" w:themeTint="A6"/>
        </w:rPr>
        <w:t>договоры аренды помещений, объектов, агрегатов, в том числе договоры лизинга;</w:t>
      </w:r>
    </w:p>
    <w:p w:rsidR="00A5458A" w:rsidRPr="00E228AD" w:rsidRDefault="00A5458A" w:rsidP="00AA28E8">
      <w:pPr>
        <w:pStyle w:val="a9"/>
        <w:numPr>
          <w:ilvl w:val="0"/>
          <w:numId w:val="7"/>
        </w:numPr>
        <w:rPr>
          <w:color w:val="595959" w:themeColor="text1" w:themeTint="A6"/>
        </w:rPr>
      </w:pPr>
      <w:r w:rsidRPr="00E228AD">
        <w:rPr>
          <w:color w:val="595959" w:themeColor="text1" w:themeTint="A6"/>
        </w:rPr>
        <w:t>лицензии на осуществление деятельности в области пожарной безопасности;</w:t>
      </w:r>
    </w:p>
    <w:p w:rsidR="00A5458A" w:rsidRPr="00E228AD" w:rsidRDefault="00A5458A" w:rsidP="00AA28E8">
      <w:pPr>
        <w:pStyle w:val="a9"/>
        <w:numPr>
          <w:ilvl w:val="0"/>
          <w:numId w:val="7"/>
        </w:numPr>
        <w:rPr>
          <w:color w:val="595959" w:themeColor="text1" w:themeTint="A6"/>
        </w:rPr>
      </w:pPr>
      <w:r w:rsidRPr="00E228AD">
        <w:rPr>
          <w:color w:val="595959" w:themeColor="text1" w:themeTint="A6"/>
        </w:rPr>
        <w:t>сертификаты соответствия на выпускаемую и (или) реализуемую продукцию;</w:t>
      </w:r>
    </w:p>
    <w:p w:rsidR="00A5458A" w:rsidRPr="00E228AD" w:rsidRDefault="00A5458A" w:rsidP="00AA28E8">
      <w:pPr>
        <w:pStyle w:val="a9"/>
        <w:numPr>
          <w:ilvl w:val="0"/>
          <w:numId w:val="7"/>
        </w:numPr>
        <w:rPr>
          <w:color w:val="595959" w:themeColor="text1" w:themeTint="A6"/>
        </w:rPr>
      </w:pPr>
      <w:r w:rsidRPr="00E228AD">
        <w:rPr>
          <w:color w:val="595959" w:themeColor="text1" w:themeTint="A6"/>
        </w:rPr>
        <w:t>иную документацию, характеризующую пожарную безопасность объекта.</w:t>
      </w:r>
    </w:p>
    <w:p w:rsidR="00A5458A" w:rsidRPr="00E228AD" w:rsidRDefault="00A5458A" w:rsidP="00A5458A">
      <w:pPr>
        <w:rPr>
          <w:color w:val="595959" w:themeColor="text1" w:themeTint="A6"/>
        </w:rPr>
      </w:pPr>
      <w:r w:rsidRPr="00E228AD">
        <w:rPr>
          <w:color w:val="595959" w:themeColor="text1" w:themeTint="A6"/>
        </w:rPr>
        <w:t>При необходимости указанная документация или ее часть в копиях может быть приобщена к материалам проверки. В этом случае в акте проверки делается соответствующая отметка. При отказе руководителя проверяемого объекта или уполномоченного должностного лица, индивидуального предпринимателя предоставить документацию, необходимую для оценки технического состояния объекта, также делается отметка в акте проверки.</w:t>
      </w:r>
    </w:p>
    <w:p w:rsidR="000F1726" w:rsidRPr="00E228AD" w:rsidRDefault="000F1726" w:rsidP="00A5458A">
      <w:pPr>
        <w:rPr>
          <w:b/>
          <w:color w:val="595959" w:themeColor="text1" w:themeTint="A6"/>
          <w:u w:val="single"/>
        </w:rPr>
      </w:pPr>
    </w:p>
    <w:p w:rsidR="00A5458A" w:rsidRPr="00E228AD" w:rsidRDefault="00A5458A" w:rsidP="00A5458A">
      <w:pPr>
        <w:rPr>
          <w:color w:val="595959" w:themeColor="text1" w:themeTint="A6"/>
        </w:rPr>
      </w:pPr>
      <w:r w:rsidRPr="00E228AD">
        <w:rPr>
          <w:b/>
          <w:color w:val="595959" w:themeColor="text1" w:themeTint="A6"/>
          <w:u w:val="single"/>
        </w:rPr>
        <w:t>Десятой обязанностью руководителей</w:t>
      </w:r>
      <w:r w:rsidRPr="00E228AD">
        <w:rPr>
          <w:color w:val="595959" w:themeColor="text1" w:themeTint="A6"/>
        </w:rPr>
        <w:t xml:space="preserve"> организаций в области пожарной безопасности является обязанность 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 Порядок осуществления такого сообщения аналогичен порядку, применяемому при реализации третьей обязанности граждан в области пожарной безопасности ч. 2 ст. 34 Закона.</w:t>
      </w:r>
    </w:p>
    <w:p w:rsidR="00AA28E8" w:rsidRPr="00E228AD" w:rsidRDefault="00AA28E8" w:rsidP="00A5458A">
      <w:pPr>
        <w:rPr>
          <w:b/>
          <w:color w:val="595959" w:themeColor="text1" w:themeTint="A6"/>
          <w:u w:val="single"/>
        </w:rPr>
      </w:pPr>
    </w:p>
    <w:p w:rsidR="00A5458A" w:rsidRPr="00E228AD" w:rsidRDefault="00A5458A" w:rsidP="00A5458A">
      <w:pPr>
        <w:rPr>
          <w:color w:val="595959" w:themeColor="text1" w:themeTint="A6"/>
        </w:rPr>
      </w:pPr>
      <w:r w:rsidRPr="00E228AD">
        <w:rPr>
          <w:b/>
          <w:color w:val="595959" w:themeColor="text1" w:themeTint="A6"/>
          <w:u w:val="single"/>
        </w:rPr>
        <w:t>Одиннадцатой обязанностью руководителей</w:t>
      </w:r>
      <w:r w:rsidRPr="00E228AD">
        <w:rPr>
          <w:color w:val="595959" w:themeColor="text1" w:themeTint="A6"/>
        </w:rPr>
        <w:t xml:space="preserve"> организаций в области пожарной безопасности является обязанность содействовать деятельности добровольных пожарных. Подробно вопросы организации деятельности добровольных пожарных проанализированы при комментировании положений ст. 13 Закона.</w:t>
      </w:r>
    </w:p>
    <w:p w:rsidR="00AA28E8" w:rsidRPr="00E228AD" w:rsidRDefault="00AA28E8" w:rsidP="00A5458A">
      <w:pPr>
        <w:rPr>
          <w:b/>
          <w:color w:val="595959" w:themeColor="text1" w:themeTint="A6"/>
          <w:u w:val="single"/>
        </w:rPr>
      </w:pPr>
    </w:p>
    <w:p w:rsidR="00A5458A" w:rsidRPr="00E228AD" w:rsidRDefault="00A5458A" w:rsidP="00A5458A">
      <w:pPr>
        <w:rPr>
          <w:color w:val="595959" w:themeColor="text1" w:themeTint="A6"/>
        </w:rPr>
      </w:pPr>
      <w:r w:rsidRPr="00E228AD">
        <w:rPr>
          <w:b/>
          <w:color w:val="595959" w:themeColor="text1" w:themeTint="A6"/>
          <w:u w:val="single"/>
        </w:rPr>
        <w:t>Двенадцатой обязанностью руководителей</w:t>
      </w:r>
      <w:r w:rsidRPr="00E228AD">
        <w:rPr>
          <w:color w:val="595959" w:themeColor="text1" w:themeTint="A6"/>
        </w:rPr>
        <w:t xml:space="preserve"> организаций в области пожарной безопасности является обязанность обеспечивать создание и содержание подразделений пожарной охраны на объектах, входящих в утверждаемый Правительством РФ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РФ, на 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 Данная обязанность исполняется путем организации ведомственной или частной пожарной охраны. Подробно вопросы деятельности указанных формирований проанализированы при комментировании положений ст. 12 и 12.1 Закона.</w:t>
      </w:r>
    </w:p>
    <w:p w:rsidR="00C7126F" w:rsidRPr="00E228AD" w:rsidRDefault="00C7126F" w:rsidP="00A5458A">
      <w:pPr>
        <w:rPr>
          <w:color w:val="595959" w:themeColor="text1" w:themeTint="A6"/>
        </w:rPr>
      </w:pPr>
    </w:p>
    <w:p w:rsidR="00A5458A" w:rsidRPr="00E228AD" w:rsidRDefault="00A5458A" w:rsidP="00A5458A">
      <w:pPr>
        <w:rPr>
          <w:color w:val="595959" w:themeColor="text1" w:themeTint="A6"/>
        </w:rPr>
      </w:pPr>
      <w:r w:rsidRPr="00E228AD">
        <w:rPr>
          <w:b/>
          <w:color w:val="595959" w:themeColor="text1" w:themeTint="A6"/>
          <w:u w:val="single"/>
        </w:rPr>
        <w:t>3. Согласно ч. 3 ст. 37 комментируемого Закона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r w:rsidRPr="00E228AD">
        <w:rPr>
          <w:color w:val="595959" w:themeColor="text1" w:themeTint="A6"/>
        </w:rPr>
        <w:t xml:space="preserve">. В соответствии с п. 10 Правил пожарной безопасности в РФ (ППБ 01-03), утвержденных приказом МЧС РФ N 313 от 18 июня </w:t>
      </w:r>
      <w:smartTag w:uri="urn:schemas-microsoft-com:office:smarttags" w:element="metricconverter">
        <w:smartTagPr>
          <w:attr w:name="ProductID" w:val="2005 г"/>
        </w:smartTagPr>
        <w:r w:rsidRPr="00E228AD">
          <w:rPr>
            <w:color w:val="595959" w:themeColor="text1" w:themeTint="A6"/>
          </w:rPr>
          <w:t>2003 г</w:t>
        </w:r>
      </w:smartTag>
      <w:r w:rsidRPr="00E228AD">
        <w:rPr>
          <w:color w:val="595959" w:themeColor="text1" w:themeTint="A6"/>
        </w:rPr>
        <w:t>., собственники имущества, лица, уполномоченные владеть, пользоваться или распоряжаться имуществом, в том числе руководители и должностные лица организаций, лица, в установленном порядке назначенные ответственными за обеспечение пожарной безопасности, должны:</w:t>
      </w:r>
    </w:p>
    <w:p w:rsidR="00A5458A" w:rsidRPr="00E228AD" w:rsidRDefault="00A5458A" w:rsidP="00AA28E8">
      <w:pPr>
        <w:pStyle w:val="a9"/>
        <w:numPr>
          <w:ilvl w:val="0"/>
          <w:numId w:val="8"/>
        </w:numPr>
        <w:rPr>
          <w:color w:val="595959" w:themeColor="text1" w:themeTint="A6"/>
        </w:rPr>
      </w:pPr>
      <w:r w:rsidRPr="00E228AD">
        <w:rPr>
          <w:color w:val="595959" w:themeColor="text1" w:themeTint="A6"/>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A5458A" w:rsidRPr="00E228AD" w:rsidRDefault="00A5458A" w:rsidP="00AA28E8">
      <w:pPr>
        <w:pStyle w:val="a9"/>
        <w:numPr>
          <w:ilvl w:val="0"/>
          <w:numId w:val="8"/>
        </w:numPr>
        <w:rPr>
          <w:color w:val="595959" w:themeColor="text1" w:themeTint="A6"/>
        </w:rPr>
      </w:pPr>
      <w:r w:rsidRPr="00E228AD">
        <w:rPr>
          <w:color w:val="595959" w:themeColor="text1" w:themeTint="A6"/>
        </w:rPr>
        <w:lastRenderedPageBreak/>
        <w:t>создавать и содержать на основании утвержденных в установленном порядке норм, перечней особо важных и режимных объектов и предприятий, на которых создается пожарная охрана, органы управления и подразделения пожарной охраны, а также обеспечивать в них непрерывное несение службы и использование личного состава и пожарной техники строго по назначению.</w:t>
      </w:r>
    </w:p>
    <w:p w:rsidR="00A5458A" w:rsidRPr="00E228AD" w:rsidRDefault="00A5458A" w:rsidP="00A5458A">
      <w:pPr>
        <w:rPr>
          <w:color w:val="595959" w:themeColor="text1" w:themeTint="A6"/>
        </w:rPr>
      </w:pPr>
      <w:r w:rsidRPr="00E228AD">
        <w:rPr>
          <w:color w:val="595959" w:themeColor="text1" w:themeTint="A6"/>
        </w:rPr>
        <w:t>Кроме того, согласно Правилам руководители организации и индивидуальные предприниматели на своих объектах должны иметь систему пожарной безопасности, направленную на предотвращение воздействия на людей опасных факторов пожара, в том числе их вторичных проявлений.</w:t>
      </w:r>
    </w:p>
    <w:p w:rsidR="00A5458A" w:rsidRPr="00E228AD" w:rsidRDefault="00A5458A" w:rsidP="00A5458A">
      <w:pPr>
        <w:rPr>
          <w:color w:val="595959" w:themeColor="text1" w:themeTint="A6"/>
        </w:rPr>
      </w:pPr>
      <w:r w:rsidRPr="00E228AD">
        <w:rPr>
          <w:color w:val="595959" w:themeColor="text1" w:themeTint="A6"/>
        </w:rPr>
        <w:t>Требуемый уровень обеспечения пожарной безопасности людей с помощью указанной системы должен быть обеспечен выполнением требований нормативных документов по пожарной безопасности или обоснован и составлять не менее 0,999999 предотвращения воздействия опасных факторов в год в расчете на каждого человека, а допустимый уровень пожарной опасности для людей быть не более 10</w:t>
      </w:r>
      <w:r w:rsidR="000F1726" w:rsidRPr="00E228AD">
        <w:rPr>
          <w:color w:val="595959" w:themeColor="text1" w:themeTint="A6"/>
        </w:rPr>
        <w:t xml:space="preserve"> </w:t>
      </w:r>
      <w:r w:rsidRPr="00E228AD">
        <w:rPr>
          <w:color w:val="595959" w:themeColor="text1" w:themeTint="A6"/>
        </w:rPr>
        <w:t>(-6) воздействия опасных факторов пожара, превышающих предельно допустимые значения, в год в расчете на одного человека. Обоснования выполняются по утвержденным в установленном порядке методикам. Руководители организаций или индивидуальные предприниматели имеют право назначать лиц, которые по занимаемой должности или по характеру выполняемых работ в силу действующих нормативных правовых актов и иных актов должны выполнять соответствующие правила пожарной безопасности, либо обеспечивать их соблюдение на определенных участках работ.</w:t>
      </w:r>
    </w:p>
    <w:p w:rsidR="00A5458A" w:rsidRPr="00A5458A" w:rsidRDefault="00A5458A" w:rsidP="00EA785C">
      <w:pPr>
        <w:pStyle w:val="a3"/>
        <w:ind w:firstLine="211"/>
        <w:rPr>
          <w:color w:val="0D0D0D" w:themeColor="text1" w:themeTint="F2"/>
        </w:rPr>
      </w:pPr>
    </w:p>
    <w:p w:rsidR="00EA785C" w:rsidRDefault="00EA785C" w:rsidP="00EA785C">
      <w:pPr>
        <w:pStyle w:val="a3"/>
        <w:spacing w:before="0" w:beforeAutospacing="0" w:after="0" w:afterAutospacing="0"/>
        <w:ind w:firstLine="211"/>
      </w:pPr>
    </w:p>
    <w:p w:rsidR="00117BDC" w:rsidRPr="00F03C38" w:rsidRDefault="00117BDC" w:rsidP="00EA785C">
      <w:pPr>
        <w:pStyle w:val="a3"/>
        <w:numPr>
          <w:ilvl w:val="0"/>
          <w:numId w:val="2"/>
        </w:numPr>
        <w:spacing w:before="0" w:beforeAutospacing="0" w:after="0" w:afterAutospacing="0"/>
        <w:ind w:left="0"/>
        <w:rPr>
          <w:b/>
          <w:i/>
          <w:sz w:val="32"/>
          <w:szCs w:val="32"/>
        </w:rPr>
      </w:pPr>
      <w:r w:rsidRPr="00F03C38">
        <w:rPr>
          <w:b/>
          <w:i/>
          <w:sz w:val="32"/>
          <w:szCs w:val="32"/>
        </w:rPr>
        <w:t>Назначение планов эвакуации</w:t>
      </w:r>
      <w:r w:rsidR="00AA28E8">
        <w:rPr>
          <w:b/>
          <w:i/>
          <w:sz w:val="32"/>
          <w:szCs w:val="32"/>
        </w:rPr>
        <w:t>.</w:t>
      </w:r>
    </w:p>
    <w:p w:rsidR="00C92231" w:rsidRDefault="00C92231" w:rsidP="00C92231">
      <w:pPr>
        <w:ind w:firstLine="708"/>
      </w:pPr>
    </w:p>
    <w:p w:rsidR="009C78C3" w:rsidRDefault="009C78C3" w:rsidP="00C92231">
      <w:pPr>
        <w:ind w:firstLine="708"/>
      </w:pPr>
      <w:r>
        <w:t>(</w:t>
      </w:r>
      <w:r w:rsidRPr="00C92231">
        <w:rPr>
          <w:rStyle w:val="af0"/>
          <w:rFonts w:eastAsia="+mj-ea"/>
          <w:i w:val="0"/>
        </w:rPr>
        <w:t>Гост Р 12.2.</w:t>
      </w:r>
      <w:r w:rsidR="00182500">
        <w:rPr>
          <w:rStyle w:val="af0"/>
          <w:rFonts w:eastAsia="+mj-ea"/>
          <w:i w:val="0"/>
        </w:rPr>
        <w:t>143-2009г.</w:t>
      </w:r>
      <w:r w:rsidRPr="00C92231">
        <w:rPr>
          <w:rStyle w:val="af0"/>
          <w:rFonts w:eastAsia="+mj-ea"/>
          <w:i w:val="0"/>
        </w:rPr>
        <w:t xml:space="preserve"> пункт </w:t>
      </w:r>
      <w:r w:rsidRPr="00C92231">
        <w:t>4.5.2</w:t>
      </w:r>
      <w:r>
        <w:t xml:space="preserve">)  Планы эвакуации </w:t>
      </w:r>
      <w:r w:rsidR="00C92231">
        <w:t xml:space="preserve">предназначены </w:t>
      </w:r>
      <w:r>
        <w:t>для:</w:t>
      </w:r>
    </w:p>
    <w:p w:rsidR="009C78C3" w:rsidRDefault="009C78C3" w:rsidP="009C78C3">
      <w:r>
        <w:t>- систематического обучения и инструктажа персонала правилам поведения на случай возможной эвакуации;</w:t>
      </w:r>
    </w:p>
    <w:p w:rsidR="009C78C3" w:rsidRDefault="009C78C3" w:rsidP="009C78C3">
      <w:r>
        <w:t>- привлечения внимания к путям эвакуации и ориентации людей, находящихся в здании, сооружении, транспортном средстве или объекте [в общежитиях, гостиницах, больницах, пассажирских вагонах, морских (речных) судах и т.п.], в целях организации эвакуации и спасания при возникновении чрезвычайной ситуации;</w:t>
      </w:r>
    </w:p>
    <w:p w:rsidR="009C78C3" w:rsidRDefault="009C78C3" w:rsidP="009C78C3">
      <w:r>
        <w:t>- проведения аварийно-спасательных работ в процессе ликвидации чрезвычайной ситуации.</w:t>
      </w:r>
    </w:p>
    <w:p w:rsidR="00117BDC" w:rsidRPr="009C78C3" w:rsidRDefault="00117BDC" w:rsidP="00117BDC">
      <w:pPr>
        <w:pStyle w:val="a3"/>
        <w:spacing w:before="0" w:beforeAutospacing="0" w:after="0" w:afterAutospacing="0"/>
      </w:pPr>
    </w:p>
    <w:p w:rsidR="00117BDC" w:rsidRPr="009C78C3" w:rsidRDefault="00117BDC" w:rsidP="00117BDC">
      <w:pPr>
        <w:pStyle w:val="a3"/>
        <w:spacing w:before="0" w:beforeAutospacing="0" w:after="0" w:afterAutospacing="0"/>
      </w:pPr>
    </w:p>
    <w:p w:rsidR="00117BDC" w:rsidRPr="009C78C3" w:rsidRDefault="00117BDC" w:rsidP="00117BDC">
      <w:pPr>
        <w:pStyle w:val="a3"/>
        <w:spacing w:before="0" w:beforeAutospacing="0" w:after="0" w:afterAutospacing="0"/>
      </w:pPr>
    </w:p>
    <w:p w:rsidR="00C92231" w:rsidRPr="00C92231" w:rsidRDefault="00C92231" w:rsidP="00C92231">
      <w:pPr>
        <w:pStyle w:val="a3"/>
        <w:numPr>
          <w:ilvl w:val="0"/>
          <w:numId w:val="2"/>
        </w:numPr>
        <w:spacing w:before="0" w:beforeAutospacing="0" w:after="0" w:afterAutospacing="0"/>
        <w:ind w:left="0"/>
        <w:rPr>
          <w:b/>
          <w:i/>
          <w:sz w:val="32"/>
          <w:szCs w:val="32"/>
        </w:rPr>
      </w:pPr>
      <w:r w:rsidRPr="00C92231">
        <w:rPr>
          <w:b/>
          <w:i/>
          <w:sz w:val="32"/>
          <w:szCs w:val="32"/>
        </w:rPr>
        <w:t>Термины и определения. Аварийный, эвакуационный, запасной выход, знак безопасности и т.д.</w:t>
      </w:r>
    </w:p>
    <w:p w:rsidR="00C92231" w:rsidRDefault="00C92231" w:rsidP="00C92231">
      <w:r>
        <w:t>(</w:t>
      </w:r>
      <w:r w:rsidRPr="00C92231">
        <w:rPr>
          <w:rStyle w:val="af0"/>
          <w:rFonts w:eastAsia="+mj-ea"/>
          <w:i w:val="0"/>
        </w:rPr>
        <w:t>Гост Р 12.2.</w:t>
      </w:r>
      <w:r w:rsidR="00182500">
        <w:rPr>
          <w:rStyle w:val="af0"/>
          <w:rFonts w:eastAsia="+mj-ea"/>
          <w:i w:val="0"/>
        </w:rPr>
        <w:t>143-2009г.</w:t>
      </w:r>
      <w:r w:rsidRPr="00C92231">
        <w:rPr>
          <w:rStyle w:val="af0"/>
          <w:rFonts w:eastAsia="+mj-ea"/>
          <w:i w:val="0"/>
        </w:rPr>
        <w:t xml:space="preserve"> </w:t>
      </w:r>
      <w:r>
        <w:rPr>
          <w:rStyle w:val="af0"/>
          <w:rFonts w:eastAsia="+mj-ea"/>
          <w:i w:val="0"/>
        </w:rPr>
        <w:t>глава 3</w:t>
      </w:r>
      <w:r>
        <w:t xml:space="preserve">)  </w:t>
      </w:r>
    </w:p>
    <w:p w:rsidR="00F03C38" w:rsidRDefault="00F03C38" w:rsidP="00F03C38">
      <w:pPr>
        <w:rPr>
          <w:b/>
          <w:u w:val="single"/>
        </w:rPr>
      </w:pPr>
    </w:p>
    <w:p w:rsidR="00F03C38" w:rsidRDefault="00F03C38" w:rsidP="00F03C38">
      <w:r w:rsidRPr="00F03C38">
        <w:rPr>
          <w:b/>
          <w:u w:val="single"/>
        </w:rPr>
        <w:t>План эвакуации:</w:t>
      </w:r>
      <w:r>
        <w:t xml:space="preserve"> План (схема), в котором указаны пути эвакуации, эвакуационные и аварийные выходы, установлены правила поведения людей, порядок и последовательность действий в условиях чрезвычайной ситуации.</w:t>
      </w:r>
    </w:p>
    <w:p w:rsidR="00F03C38" w:rsidRDefault="00F03C38" w:rsidP="00F03C38">
      <w:pPr>
        <w:rPr>
          <w:b/>
          <w:u w:val="single"/>
        </w:rPr>
      </w:pPr>
    </w:p>
    <w:p w:rsidR="00F03C38" w:rsidRDefault="00F03C38" w:rsidP="00F03C38">
      <w:r w:rsidRPr="00F03C38">
        <w:rPr>
          <w:b/>
          <w:u w:val="single"/>
        </w:rPr>
        <w:t>Путь эвакуации:</w:t>
      </w:r>
      <w:r>
        <w:t xml:space="preserve"> Безопасный при эвакуации людей путь к эвакуационному выходу или месту размещения спасательных средств.</w:t>
      </w:r>
    </w:p>
    <w:p w:rsidR="00F03C38" w:rsidRDefault="00F03C38" w:rsidP="00F03C38">
      <w:pPr>
        <w:rPr>
          <w:b/>
          <w:u w:val="single"/>
        </w:rPr>
      </w:pPr>
    </w:p>
    <w:p w:rsidR="00F03C38" w:rsidRDefault="00F03C38" w:rsidP="00F03C38">
      <w:r w:rsidRPr="00F03C38">
        <w:rPr>
          <w:b/>
          <w:u w:val="single"/>
        </w:rPr>
        <w:lastRenderedPageBreak/>
        <w:t>Эвакуационный выход:</w:t>
      </w:r>
      <w:r>
        <w:t xml:space="preserve"> Выход, используемый для эвакуации людей и ведущий наружу или в безопасную зону.</w:t>
      </w:r>
    </w:p>
    <w:p w:rsidR="00F03C38" w:rsidRDefault="00F03C38" w:rsidP="00F03C38"/>
    <w:p w:rsidR="00F03C38" w:rsidRDefault="00F03C38" w:rsidP="00F03C38">
      <w:r w:rsidRPr="00F03C38">
        <w:rPr>
          <w:b/>
          <w:u w:val="single"/>
        </w:rPr>
        <w:t>Примечание -</w:t>
      </w:r>
      <w:r>
        <w:t xml:space="preserve"> Эвакуационные выходы могут быть как основными, постоянно функционирующими для входа и выхода людей в обычной (штатной) ситуации, так и запасными, используемыми в условиях чрезвычайной ,, ситуации.</w:t>
      </w:r>
    </w:p>
    <w:p w:rsidR="00F03C38" w:rsidRDefault="00F03C38" w:rsidP="00C92231">
      <w:pPr>
        <w:rPr>
          <w:b/>
          <w:u w:val="single"/>
        </w:rPr>
      </w:pPr>
    </w:p>
    <w:p w:rsidR="00C92231" w:rsidRDefault="00F03C38" w:rsidP="00C92231">
      <w:r>
        <w:rPr>
          <w:b/>
          <w:u w:val="single"/>
        </w:rPr>
        <w:t>А</w:t>
      </w:r>
      <w:r w:rsidR="00C92231" w:rsidRPr="00C92231">
        <w:rPr>
          <w:b/>
          <w:u w:val="single"/>
        </w:rPr>
        <w:t>варийный выход:</w:t>
      </w:r>
      <w:r w:rsidR="00C92231">
        <w:t xml:space="preserve"> Выход, не отвечающий требованиям, предъявляемым к эвакуационным выходам, но который может быть использован для спасания и эвакуации людей в условиях чрезвычайной ситуации.</w:t>
      </w:r>
    </w:p>
    <w:p w:rsidR="00F03C38" w:rsidRDefault="00C92231" w:rsidP="00C92231">
      <w:r>
        <w:t xml:space="preserve"> </w:t>
      </w:r>
    </w:p>
    <w:p w:rsidR="00C92231" w:rsidRDefault="00F03C38" w:rsidP="00C92231">
      <w:r>
        <w:rPr>
          <w:b/>
          <w:szCs w:val="20"/>
          <w:u w:val="single"/>
        </w:rPr>
        <w:t>З</w:t>
      </w:r>
      <w:r w:rsidR="00C92231" w:rsidRPr="00C92231">
        <w:rPr>
          <w:b/>
          <w:szCs w:val="20"/>
          <w:u w:val="single"/>
        </w:rPr>
        <w:t>нак безопасности:</w:t>
      </w:r>
      <w:r w:rsidR="00C92231">
        <w:rPr>
          <w:szCs w:val="20"/>
        </w:rPr>
        <w:t xml:space="preserve"> </w:t>
      </w:r>
      <w:proofErr w:type="spellStart"/>
      <w:r w:rsidR="00C92231">
        <w:rPr>
          <w:szCs w:val="20"/>
        </w:rPr>
        <w:t>Цветографическое</w:t>
      </w:r>
      <w:proofErr w:type="spellEnd"/>
      <w:r w:rsidR="00C92231">
        <w:rPr>
          <w:szCs w:val="20"/>
        </w:rPr>
        <w:t xml:space="preserve"> изображение определенной геометрической формы с использованием сигнальных и контрастных цветов, графических символов и (или) поясняющих надписей, предназначенное для предупреждения людей о Непосредственной или возможной опасности, запрещения, предписания или разрешения определенных действий, а также для информации о расположении объектов и средств, использование которых исключает или снижает воздействие опасных и (или) вредных факторов </w:t>
      </w:r>
      <w:r w:rsidR="00C92231">
        <w:t>[ГОСТ Р 12.4.026-2001, статья 3.3].</w:t>
      </w:r>
    </w:p>
    <w:p w:rsidR="00F03C38" w:rsidRDefault="00F03C38" w:rsidP="00C92231">
      <w:pPr>
        <w:rPr>
          <w:b/>
          <w:u w:val="single"/>
        </w:rPr>
      </w:pPr>
      <w:r w:rsidRPr="00F03C38">
        <w:rPr>
          <w:b/>
          <w:u w:val="single"/>
        </w:rPr>
        <w:t xml:space="preserve"> </w:t>
      </w:r>
    </w:p>
    <w:p w:rsidR="00F03C38" w:rsidRDefault="00F03C38" w:rsidP="00C92231">
      <w:pPr>
        <w:rPr>
          <w:b/>
          <w:u w:val="single"/>
        </w:rPr>
      </w:pPr>
      <w:r w:rsidRPr="00F03C38">
        <w:rPr>
          <w:b/>
          <w:u w:val="single"/>
        </w:rPr>
        <w:t>Предупреждающий знак</w:t>
      </w:r>
      <w:r>
        <w:t>: Знак, который символизирует безопасность, выраженную сочетанием цвета и геометрического размера и который при добавлении графического символа дает конкретное указание на безопасность.</w:t>
      </w:r>
    </w:p>
    <w:p w:rsidR="00F03C38" w:rsidRDefault="00F03C38" w:rsidP="00C92231">
      <w:pPr>
        <w:rPr>
          <w:b/>
          <w:u w:val="single"/>
        </w:rPr>
      </w:pPr>
    </w:p>
    <w:p w:rsidR="00C92231" w:rsidRDefault="00F03C38" w:rsidP="00C92231">
      <w:r w:rsidRPr="00F03C38">
        <w:rPr>
          <w:b/>
          <w:u w:val="single"/>
        </w:rPr>
        <w:t>О</w:t>
      </w:r>
      <w:r w:rsidR="00C92231" w:rsidRPr="00F03C38">
        <w:rPr>
          <w:b/>
          <w:u w:val="single"/>
        </w:rPr>
        <w:t>свещение накачки:</w:t>
      </w:r>
      <w:r w:rsidR="00C92231">
        <w:t xml:space="preserve"> Время освещения поверхности элементов ФЭС, необходимое для возбуждения фотолюминесцентного свечения.</w:t>
      </w:r>
    </w:p>
    <w:p w:rsidR="00C92231" w:rsidRDefault="00C92231" w:rsidP="00C92231"/>
    <w:p w:rsidR="00C92231" w:rsidRDefault="00F03C38" w:rsidP="00C92231">
      <w:r w:rsidRPr="00F03C38">
        <w:rPr>
          <w:b/>
          <w:u w:val="single"/>
        </w:rPr>
        <w:t>Ф</w:t>
      </w:r>
      <w:r w:rsidR="00C92231" w:rsidRPr="00F03C38">
        <w:rPr>
          <w:b/>
          <w:u w:val="single"/>
        </w:rPr>
        <w:t>отолюминесценция:</w:t>
      </w:r>
      <w:r w:rsidR="00C92231">
        <w:t xml:space="preserve"> Свойство материалов светиться после возбуждения благодаря накоплению энергии на промежуточном энергетическом уровне.</w:t>
      </w:r>
    </w:p>
    <w:p w:rsidR="00F03C38" w:rsidRDefault="00F03C38" w:rsidP="00C92231">
      <w:pPr>
        <w:rPr>
          <w:b/>
          <w:u w:val="single"/>
        </w:rPr>
      </w:pPr>
    </w:p>
    <w:p w:rsidR="00C92231" w:rsidRDefault="00F03C38" w:rsidP="00C92231">
      <w:r w:rsidRPr="00F03C38">
        <w:rPr>
          <w:b/>
          <w:u w:val="single"/>
        </w:rPr>
        <w:t>Ф</w:t>
      </w:r>
      <w:r w:rsidR="00C92231" w:rsidRPr="00F03C38">
        <w:rPr>
          <w:b/>
          <w:u w:val="single"/>
        </w:rPr>
        <w:t>отолюминесцентная эвакуационная система, ФЭС</w:t>
      </w:r>
      <w:r w:rsidR="00C92231">
        <w:t>: Совокупность фотолюминесцентных элементов, обеспечивающая заметную и четкую информацию и достаточные визуальные указатели, предназначенная для обеспечения эвакуации людей в случае возникновения чрезвычайной ситуации, в том числе при аварийном отключении освещения, а также для обеспечения ликвидации чрезвычайной ситуации.</w:t>
      </w:r>
    </w:p>
    <w:p w:rsidR="00F03C38" w:rsidRDefault="00F03C38" w:rsidP="00C92231">
      <w:pPr>
        <w:rPr>
          <w:b/>
          <w:u w:val="single"/>
        </w:rPr>
      </w:pPr>
    </w:p>
    <w:p w:rsidR="00C92231" w:rsidRDefault="00F03C38" w:rsidP="00C92231">
      <w:r w:rsidRPr="00F03C38">
        <w:rPr>
          <w:b/>
          <w:u w:val="single"/>
        </w:rPr>
        <w:t>Ф</w:t>
      </w:r>
      <w:r w:rsidR="00C92231" w:rsidRPr="00F03C38">
        <w:rPr>
          <w:b/>
          <w:u w:val="single"/>
        </w:rPr>
        <w:t>отолюминесцентный материал:</w:t>
      </w:r>
      <w:r w:rsidR="00C92231">
        <w:t xml:space="preserve"> Материал, обладающий свойством фотолюминесценции, которая может проявляться как во время возбуждения, так и в течение некоторого времени после окончания возбуждения светом естественного или искусственного происхождения.</w:t>
      </w:r>
    </w:p>
    <w:p w:rsidR="00F03C38" w:rsidRDefault="00F03C38" w:rsidP="00F03C38">
      <w:pPr>
        <w:rPr>
          <w:b/>
          <w:szCs w:val="20"/>
          <w:u w:val="single"/>
        </w:rPr>
      </w:pPr>
    </w:p>
    <w:p w:rsidR="00F03C38" w:rsidRDefault="00F03C38" w:rsidP="00F03C38">
      <w:pPr>
        <w:rPr>
          <w:szCs w:val="20"/>
        </w:rPr>
      </w:pPr>
      <w:r w:rsidRPr="00F03C38">
        <w:rPr>
          <w:b/>
          <w:szCs w:val="20"/>
          <w:u w:val="single"/>
        </w:rPr>
        <w:t>Цвет послесвечения:</w:t>
      </w:r>
      <w:r>
        <w:rPr>
          <w:szCs w:val="20"/>
        </w:rPr>
        <w:t xml:space="preserve"> Цвет фотолюминесцентных знаков безопасности, сигнальной разметки и материалов после отключения источников света.</w:t>
      </w:r>
    </w:p>
    <w:p w:rsidR="00C92231" w:rsidRDefault="00F03C38" w:rsidP="00F03C38">
      <w:r>
        <w:t>[ГОСТ Р 12.4.026-2001, статья 3.13]</w:t>
      </w:r>
    </w:p>
    <w:p w:rsidR="009A44C3" w:rsidRPr="00C92231" w:rsidRDefault="009A44C3" w:rsidP="00C92231">
      <w:pPr>
        <w:pStyle w:val="a3"/>
        <w:spacing w:before="0" w:beforeAutospacing="0" w:after="0" w:afterAutospacing="0"/>
        <w:rPr>
          <w:b/>
          <w:i/>
        </w:rPr>
      </w:pPr>
    </w:p>
    <w:p w:rsidR="00C92231" w:rsidRPr="00C92231" w:rsidRDefault="00C92231" w:rsidP="00C92231">
      <w:pPr>
        <w:pStyle w:val="a3"/>
        <w:spacing w:before="0" w:beforeAutospacing="0" w:after="0" w:afterAutospacing="0"/>
        <w:rPr>
          <w:b/>
          <w:i/>
        </w:rPr>
      </w:pPr>
    </w:p>
    <w:p w:rsidR="009A44C3" w:rsidRPr="00FE49E9" w:rsidRDefault="009A44C3" w:rsidP="009A44C3">
      <w:pPr>
        <w:pStyle w:val="a3"/>
        <w:numPr>
          <w:ilvl w:val="0"/>
          <w:numId w:val="2"/>
        </w:numPr>
        <w:spacing w:before="0" w:beforeAutospacing="0" w:after="0" w:afterAutospacing="0"/>
        <w:ind w:left="0"/>
        <w:rPr>
          <w:b/>
          <w:i/>
          <w:sz w:val="32"/>
          <w:szCs w:val="32"/>
        </w:rPr>
      </w:pPr>
      <w:r w:rsidRPr="00FE49E9">
        <w:rPr>
          <w:b/>
          <w:i/>
          <w:sz w:val="32"/>
          <w:szCs w:val="32"/>
        </w:rPr>
        <w:t>Требования к планам эвакуации. Типы, размеры, маркировка.</w:t>
      </w:r>
      <w:r w:rsidRPr="00FE49E9">
        <w:rPr>
          <w:b/>
          <w:i/>
          <w:color w:val="548DD4" w:themeColor="text2" w:themeTint="99"/>
          <w:sz w:val="32"/>
          <w:szCs w:val="32"/>
        </w:rPr>
        <w:t xml:space="preserve"> </w:t>
      </w:r>
    </w:p>
    <w:p w:rsidR="006C63F2" w:rsidRDefault="006C63F2" w:rsidP="00EA785C">
      <w:pPr>
        <w:pStyle w:val="a3"/>
        <w:spacing w:before="0" w:beforeAutospacing="0" w:after="0" w:afterAutospacing="0"/>
      </w:pPr>
    </w:p>
    <w:p w:rsidR="009A44C3" w:rsidRPr="009A44C3" w:rsidRDefault="009A44C3" w:rsidP="00AB4F63">
      <w:pPr>
        <w:rPr>
          <w:rStyle w:val="af0"/>
          <w:rFonts w:eastAsia="+mj-ea"/>
          <w:i w:val="0"/>
          <w:color w:val="0D0D0D" w:themeColor="text1" w:themeTint="F2"/>
        </w:rPr>
      </w:pPr>
      <w:r w:rsidRPr="009A44C3">
        <w:rPr>
          <w:rStyle w:val="af0"/>
          <w:rFonts w:eastAsia="+mj-ea"/>
          <w:i w:val="0"/>
          <w:color w:val="0D0D0D" w:themeColor="text1" w:themeTint="F2"/>
        </w:rPr>
        <w:t xml:space="preserve"> (Гост Р 12.2.</w:t>
      </w:r>
      <w:r w:rsidR="00182500">
        <w:rPr>
          <w:rStyle w:val="af0"/>
          <w:rFonts w:eastAsia="+mj-ea"/>
          <w:i w:val="0"/>
          <w:color w:val="0D0D0D" w:themeColor="text1" w:themeTint="F2"/>
        </w:rPr>
        <w:t>143-2009г.</w:t>
      </w:r>
      <w:r w:rsidRPr="009A44C3">
        <w:rPr>
          <w:rStyle w:val="af0"/>
          <w:rFonts w:eastAsia="+mj-ea"/>
          <w:i w:val="0"/>
          <w:color w:val="0D0D0D" w:themeColor="text1" w:themeTint="F2"/>
        </w:rPr>
        <w:t xml:space="preserve"> пункт 6.2.1.</w:t>
      </w:r>
      <w:r w:rsidR="00F2302F">
        <w:rPr>
          <w:rStyle w:val="af0"/>
          <w:rFonts w:eastAsia="+mj-ea"/>
          <w:i w:val="0"/>
          <w:color w:val="0D0D0D" w:themeColor="text1" w:themeTint="F2"/>
        </w:rPr>
        <w:t>, 6.2.4.</w:t>
      </w:r>
      <w:r w:rsidRPr="009A44C3">
        <w:rPr>
          <w:rStyle w:val="af0"/>
          <w:rFonts w:eastAsia="+mj-ea"/>
          <w:i w:val="0"/>
          <w:color w:val="0D0D0D" w:themeColor="text1" w:themeTint="F2"/>
        </w:rPr>
        <w:t>).</w:t>
      </w:r>
      <w:r w:rsidRPr="009A44C3">
        <w:rPr>
          <w:i/>
          <w:color w:val="0D0D0D" w:themeColor="text1" w:themeTint="F2"/>
        </w:rPr>
        <w:t xml:space="preserve"> </w:t>
      </w:r>
      <w:r w:rsidR="00524132" w:rsidRPr="009A44C3">
        <w:rPr>
          <w:rStyle w:val="af0"/>
          <w:rFonts w:eastAsia="+mj-ea"/>
          <w:i w:val="0"/>
          <w:color w:val="0D0D0D" w:themeColor="text1" w:themeTint="F2"/>
        </w:rPr>
        <w:t xml:space="preserve">Планы эвакуации могут быть этажными, секционными, локальными и сводными общими. </w:t>
      </w:r>
    </w:p>
    <w:p w:rsidR="009A44C3" w:rsidRPr="009A44C3" w:rsidRDefault="009A44C3" w:rsidP="00AB4F63">
      <w:pPr>
        <w:rPr>
          <w:rStyle w:val="af0"/>
          <w:rFonts w:eastAsia="+mj-ea"/>
          <w:i w:val="0"/>
          <w:color w:val="0D0D0D" w:themeColor="text1" w:themeTint="F2"/>
        </w:rPr>
      </w:pPr>
    </w:p>
    <w:p w:rsidR="00AB4F63" w:rsidRPr="009A44C3" w:rsidRDefault="00AB4F63" w:rsidP="00AB4F63">
      <w:pPr>
        <w:rPr>
          <w:color w:val="0D0D0D" w:themeColor="text1" w:themeTint="F2"/>
        </w:rPr>
      </w:pPr>
      <w:r w:rsidRPr="00F2302F">
        <w:rPr>
          <w:b/>
          <w:color w:val="0D0D0D" w:themeColor="text1" w:themeTint="F2"/>
          <w:u w:val="single"/>
        </w:rPr>
        <w:t>Этажные планы</w:t>
      </w:r>
      <w:r w:rsidRPr="00F2302F">
        <w:rPr>
          <w:color w:val="0D0D0D" w:themeColor="text1" w:themeTint="F2"/>
          <w:u w:val="single"/>
        </w:rPr>
        <w:t xml:space="preserve"> </w:t>
      </w:r>
      <w:r w:rsidRPr="00F2302F">
        <w:rPr>
          <w:b/>
          <w:color w:val="0D0D0D" w:themeColor="text1" w:themeTint="F2"/>
          <w:u w:val="single"/>
        </w:rPr>
        <w:t>эвакуации</w:t>
      </w:r>
      <w:r w:rsidR="00F2302F" w:rsidRPr="00F2302F">
        <w:rPr>
          <w:b/>
          <w:color w:val="0D0D0D" w:themeColor="text1" w:themeTint="F2"/>
          <w:u w:val="single"/>
        </w:rPr>
        <w:t xml:space="preserve"> (размером 600х400 мм</w:t>
      </w:r>
      <w:r w:rsidR="00F2302F">
        <w:rPr>
          <w:color w:val="0D0D0D" w:themeColor="text1" w:themeTint="F2"/>
        </w:rPr>
        <w:t xml:space="preserve"> - </w:t>
      </w:r>
      <w:r w:rsidRPr="009A44C3">
        <w:rPr>
          <w:color w:val="0D0D0D" w:themeColor="text1" w:themeTint="F2"/>
        </w:rPr>
        <w:t xml:space="preserve"> разрабатывают для этажа в целом. </w:t>
      </w:r>
    </w:p>
    <w:p w:rsidR="009A44C3" w:rsidRPr="009A44C3" w:rsidRDefault="009A44C3" w:rsidP="00AB4F63">
      <w:pPr>
        <w:rPr>
          <w:color w:val="0D0D0D" w:themeColor="text1" w:themeTint="F2"/>
        </w:rPr>
      </w:pPr>
    </w:p>
    <w:p w:rsidR="00AB4F63" w:rsidRPr="00F2302F" w:rsidRDefault="00AB4F63" w:rsidP="00AB4F63">
      <w:pPr>
        <w:rPr>
          <w:b/>
          <w:color w:val="0D0D0D" w:themeColor="text1" w:themeTint="F2"/>
          <w:u w:val="single"/>
        </w:rPr>
      </w:pPr>
      <w:r w:rsidRPr="00F2302F">
        <w:rPr>
          <w:b/>
          <w:color w:val="0D0D0D" w:themeColor="text1" w:themeTint="F2"/>
          <w:u w:val="single"/>
        </w:rPr>
        <w:lastRenderedPageBreak/>
        <w:t xml:space="preserve">Секционные планы эвакуации </w:t>
      </w:r>
      <w:r w:rsidR="00F2302F" w:rsidRPr="00F2302F">
        <w:rPr>
          <w:b/>
          <w:color w:val="0D0D0D" w:themeColor="text1" w:themeTint="F2"/>
          <w:u w:val="single"/>
        </w:rPr>
        <w:t xml:space="preserve">(размером 600х400 мм.) </w:t>
      </w:r>
      <w:r w:rsidRPr="00F2302F">
        <w:rPr>
          <w:b/>
          <w:color w:val="0D0D0D" w:themeColor="text1" w:themeTint="F2"/>
          <w:u w:val="single"/>
        </w:rPr>
        <w:t>следует разрабатывать:</w:t>
      </w:r>
    </w:p>
    <w:p w:rsidR="00AB4F63" w:rsidRPr="009A44C3" w:rsidRDefault="00AB4F63" w:rsidP="00AB4F63">
      <w:pPr>
        <w:ind w:firstLine="720"/>
        <w:jc w:val="both"/>
        <w:rPr>
          <w:color w:val="0D0D0D" w:themeColor="text1" w:themeTint="F2"/>
        </w:rPr>
      </w:pPr>
      <w:r w:rsidRPr="009A44C3">
        <w:rPr>
          <w:color w:val="0D0D0D" w:themeColor="text1" w:themeTint="F2"/>
        </w:rPr>
        <w:t xml:space="preserve">- если площадь этажа более 1000 </w:t>
      </w:r>
      <w:r w:rsidRPr="009A44C3">
        <w:rPr>
          <w:noProof/>
          <w:color w:val="0D0D0D" w:themeColor="text1" w:themeTint="F2"/>
        </w:rPr>
        <w:drawing>
          <wp:inline distT="0" distB="0" distL="0" distR="0">
            <wp:extent cx="160020" cy="20764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160020" cy="207645"/>
                    </a:xfrm>
                    <a:prstGeom prst="rect">
                      <a:avLst/>
                    </a:prstGeom>
                    <a:noFill/>
                    <a:ln w="9525">
                      <a:noFill/>
                      <a:miter lim="800000"/>
                      <a:headEnd/>
                      <a:tailEnd/>
                    </a:ln>
                  </pic:spPr>
                </pic:pic>
              </a:graphicData>
            </a:graphic>
          </wp:inline>
        </w:drawing>
      </w:r>
      <w:r w:rsidRPr="009A44C3">
        <w:rPr>
          <w:color w:val="0D0D0D" w:themeColor="text1" w:themeTint="F2"/>
        </w:rPr>
        <w:t>;</w:t>
      </w:r>
    </w:p>
    <w:p w:rsidR="00AB4F63" w:rsidRPr="009A44C3" w:rsidRDefault="00AB4F63" w:rsidP="009A44C3">
      <w:pPr>
        <w:ind w:left="720"/>
        <w:jc w:val="both"/>
        <w:rPr>
          <w:color w:val="0D0D0D" w:themeColor="text1" w:themeTint="F2"/>
          <w:szCs w:val="20"/>
        </w:rPr>
      </w:pPr>
      <w:r w:rsidRPr="009A44C3">
        <w:rPr>
          <w:color w:val="0D0D0D" w:themeColor="text1" w:themeTint="F2"/>
          <w:szCs w:val="20"/>
        </w:rPr>
        <w:t xml:space="preserve">- при наличии на этаже нескольких обособленных эвакуационных выходов, </w:t>
      </w:r>
      <w:r w:rsidR="009A44C3" w:rsidRPr="009A44C3">
        <w:rPr>
          <w:color w:val="0D0D0D" w:themeColor="text1" w:themeTint="F2"/>
          <w:szCs w:val="20"/>
        </w:rPr>
        <w:t xml:space="preserve">  </w:t>
      </w:r>
      <w:r w:rsidRPr="009A44C3">
        <w:rPr>
          <w:color w:val="0D0D0D" w:themeColor="text1" w:themeTint="F2"/>
          <w:szCs w:val="20"/>
        </w:rPr>
        <w:t>отделенных от других частей этажа стеной, перегородкой;</w:t>
      </w:r>
    </w:p>
    <w:p w:rsidR="00AB4F63" w:rsidRPr="009A44C3" w:rsidRDefault="00AB4F63" w:rsidP="009A44C3">
      <w:pPr>
        <w:ind w:left="708"/>
        <w:rPr>
          <w:color w:val="0D0D0D" w:themeColor="text1" w:themeTint="F2"/>
        </w:rPr>
      </w:pPr>
      <w:r w:rsidRPr="009A44C3">
        <w:rPr>
          <w:color w:val="0D0D0D" w:themeColor="text1" w:themeTint="F2"/>
        </w:rPr>
        <w:t xml:space="preserve">- при наличии на этаже раздвижных, подъемно-опускных и вращающихся дверей, </w:t>
      </w:r>
      <w:r w:rsidR="009A44C3" w:rsidRPr="009A44C3">
        <w:rPr>
          <w:color w:val="0D0D0D" w:themeColor="text1" w:themeTint="F2"/>
        </w:rPr>
        <w:t xml:space="preserve"> </w:t>
      </w:r>
      <w:r w:rsidRPr="009A44C3">
        <w:rPr>
          <w:color w:val="0D0D0D" w:themeColor="text1" w:themeTint="F2"/>
        </w:rPr>
        <w:t>турникетов;</w:t>
      </w:r>
    </w:p>
    <w:p w:rsidR="00AB4F63" w:rsidRPr="009A44C3" w:rsidRDefault="00AB4F63" w:rsidP="00AB4F63">
      <w:pPr>
        <w:ind w:firstLine="708"/>
        <w:rPr>
          <w:color w:val="0D0D0D" w:themeColor="text1" w:themeTint="F2"/>
        </w:rPr>
      </w:pPr>
      <w:r w:rsidRPr="009A44C3">
        <w:rPr>
          <w:color w:val="0D0D0D" w:themeColor="text1" w:themeTint="F2"/>
        </w:rPr>
        <w:t>- при сложных (запутанных или протяженных) путях эвакуации.</w:t>
      </w:r>
    </w:p>
    <w:p w:rsidR="00AB4F63" w:rsidRPr="00F2302F" w:rsidRDefault="00AB4F63" w:rsidP="00F2302F">
      <w:pPr>
        <w:rPr>
          <w:color w:val="0D0D0D" w:themeColor="text1" w:themeTint="F2"/>
        </w:rPr>
      </w:pPr>
      <w:r w:rsidRPr="00F2302F">
        <w:rPr>
          <w:color w:val="0D0D0D" w:themeColor="text1" w:themeTint="F2"/>
        </w:rPr>
        <w:t>Вторые экземпляры этажных (секционных) планов эвакуации, относящихся к одному зданию, сооружению, транспортному средству или объекту, включают в сводный (общий) план эвакуации для здания, сооружения, транспортного средства или объекта в целом.</w:t>
      </w:r>
    </w:p>
    <w:p w:rsidR="00AB4F63" w:rsidRPr="009A44C3" w:rsidRDefault="00AB4F63" w:rsidP="00F2302F">
      <w:pPr>
        <w:rPr>
          <w:color w:val="0D0D0D" w:themeColor="text1" w:themeTint="F2"/>
        </w:rPr>
      </w:pPr>
      <w:r w:rsidRPr="00F2302F">
        <w:rPr>
          <w:b/>
          <w:color w:val="0D0D0D" w:themeColor="text1" w:themeTint="F2"/>
        </w:rPr>
        <w:t>Сводные планы эвакуации</w:t>
      </w:r>
      <w:r w:rsidRPr="009A44C3">
        <w:rPr>
          <w:color w:val="0D0D0D" w:themeColor="text1" w:themeTint="F2"/>
        </w:rPr>
        <w:t xml:space="preserve"> следует хранить у дежурного и выдавать по первому требованию руководителя ликвидации чрезвычайной ситуации.</w:t>
      </w:r>
    </w:p>
    <w:p w:rsidR="00AB4F63" w:rsidRPr="009A44C3" w:rsidRDefault="00AB4F63" w:rsidP="00AB4F63">
      <w:pPr>
        <w:ind w:firstLine="708"/>
        <w:rPr>
          <w:color w:val="0D0D0D" w:themeColor="text1" w:themeTint="F2"/>
        </w:rPr>
      </w:pPr>
    </w:p>
    <w:p w:rsidR="00AB4F63" w:rsidRDefault="00AB4F63" w:rsidP="009A44C3">
      <w:pPr>
        <w:rPr>
          <w:color w:val="0D0D0D" w:themeColor="text1" w:themeTint="F2"/>
        </w:rPr>
      </w:pPr>
      <w:r w:rsidRPr="00F2302F">
        <w:rPr>
          <w:b/>
          <w:color w:val="0D0D0D" w:themeColor="text1" w:themeTint="F2"/>
          <w:u w:val="single"/>
        </w:rPr>
        <w:t xml:space="preserve">Локальные планы эвакуации </w:t>
      </w:r>
      <w:r w:rsidR="00F2302F" w:rsidRPr="00F2302F">
        <w:rPr>
          <w:b/>
          <w:color w:val="0D0D0D" w:themeColor="text1" w:themeTint="F2"/>
          <w:u w:val="single"/>
        </w:rPr>
        <w:t>(размером 400х300 мм.)</w:t>
      </w:r>
      <w:r w:rsidR="00F2302F">
        <w:rPr>
          <w:b/>
          <w:color w:val="0D0D0D" w:themeColor="text1" w:themeTint="F2"/>
          <w:u w:val="single"/>
        </w:rPr>
        <w:t xml:space="preserve"> </w:t>
      </w:r>
      <w:r w:rsidRPr="009A44C3">
        <w:rPr>
          <w:color w:val="0D0D0D" w:themeColor="text1" w:themeTint="F2"/>
        </w:rPr>
        <w:t>следует разрабатывать для отдельных помещений (номеров гостиниц, общежитий, больничных палат, кают пассажирских судов и т.п.).</w:t>
      </w:r>
    </w:p>
    <w:p w:rsidR="00F2302F" w:rsidRDefault="00F2302F" w:rsidP="009A44C3">
      <w:pPr>
        <w:rPr>
          <w:color w:val="0D0D0D" w:themeColor="text1" w:themeTint="F2"/>
        </w:rPr>
      </w:pPr>
    </w:p>
    <w:p w:rsidR="00F2302F" w:rsidRDefault="00F2302F" w:rsidP="009A44C3">
      <w:pPr>
        <w:rPr>
          <w:color w:val="0D0D0D" w:themeColor="text1" w:themeTint="F2"/>
        </w:rPr>
      </w:pPr>
    </w:p>
    <w:p w:rsidR="00F2302F" w:rsidRDefault="00F2302F" w:rsidP="009A44C3">
      <w:pPr>
        <w:rPr>
          <w:color w:val="0D0D0D" w:themeColor="text1" w:themeTint="F2"/>
        </w:rPr>
      </w:pPr>
      <w:r w:rsidRPr="009A44C3">
        <w:rPr>
          <w:rStyle w:val="af0"/>
          <w:rFonts w:eastAsia="+mj-ea"/>
          <w:i w:val="0"/>
          <w:color w:val="0D0D0D" w:themeColor="text1" w:themeTint="F2"/>
        </w:rPr>
        <w:t>(Гост Р 12.2.</w:t>
      </w:r>
      <w:r w:rsidR="00182500">
        <w:rPr>
          <w:rStyle w:val="af0"/>
          <w:rFonts w:eastAsia="+mj-ea"/>
          <w:i w:val="0"/>
          <w:color w:val="0D0D0D" w:themeColor="text1" w:themeTint="F2"/>
        </w:rPr>
        <w:t>143-2009г.</w:t>
      </w:r>
      <w:r w:rsidRPr="009A44C3">
        <w:rPr>
          <w:rStyle w:val="af0"/>
          <w:rFonts w:eastAsia="+mj-ea"/>
          <w:i w:val="0"/>
          <w:color w:val="0D0D0D" w:themeColor="text1" w:themeTint="F2"/>
        </w:rPr>
        <w:t xml:space="preserve"> пункт</w:t>
      </w:r>
      <w:r>
        <w:rPr>
          <w:rStyle w:val="af0"/>
          <w:rFonts w:eastAsia="+mj-ea"/>
          <w:i w:val="0"/>
          <w:color w:val="0D0D0D" w:themeColor="text1" w:themeTint="F2"/>
        </w:rPr>
        <w:t xml:space="preserve"> 10.1.</w:t>
      </w:r>
      <w:r w:rsidRPr="009A44C3">
        <w:rPr>
          <w:rStyle w:val="af0"/>
          <w:rFonts w:eastAsia="+mj-ea"/>
          <w:i w:val="0"/>
          <w:color w:val="0D0D0D" w:themeColor="text1" w:themeTint="F2"/>
        </w:rPr>
        <w:t>).</w:t>
      </w:r>
      <w:r w:rsidRPr="009A44C3">
        <w:rPr>
          <w:i/>
          <w:color w:val="0D0D0D" w:themeColor="text1" w:themeTint="F2"/>
        </w:rPr>
        <w:t xml:space="preserve"> </w:t>
      </w:r>
      <w:r w:rsidRPr="009A44C3">
        <w:rPr>
          <w:rStyle w:val="af0"/>
          <w:rFonts w:eastAsia="+mj-ea"/>
          <w:i w:val="0"/>
          <w:color w:val="0D0D0D" w:themeColor="text1" w:themeTint="F2"/>
        </w:rPr>
        <w:t>Планы эвакуации</w:t>
      </w:r>
      <w:r>
        <w:rPr>
          <w:rStyle w:val="af0"/>
          <w:rFonts w:eastAsia="+mj-ea"/>
          <w:i w:val="0"/>
          <w:color w:val="0D0D0D" w:themeColor="text1" w:themeTint="F2"/>
        </w:rPr>
        <w:t xml:space="preserve"> должны иметь маркировку с указанием:</w:t>
      </w:r>
    </w:p>
    <w:p w:rsidR="00F2302F" w:rsidRDefault="00F2302F" w:rsidP="00F2302F">
      <w:r>
        <w:t xml:space="preserve">- наименования и (или) торгового знака изготовителя; </w:t>
      </w:r>
    </w:p>
    <w:p w:rsidR="00F2302F" w:rsidRDefault="00F2302F" w:rsidP="00F2302F">
      <w:r>
        <w:t>-даты изготовления (год);</w:t>
      </w:r>
    </w:p>
    <w:p w:rsidR="00F2302F" w:rsidRDefault="00F2302F" w:rsidP="00FE49E9">
      <w:pPr>
        <w:jc w:val="both"/>
      </w:pPr>
      <w:r>
        <w:t xml:space="preserve">- яркости свечения в </w:t>
      </w:r>
      <w:r>
        <w:rPr>
          <w:noProof/>
        </w:rPr>
        <w:drawing>
          <wp:inline distT="0" distB="0" distL="0" distR="0">
            <wp:extent cx="436880" cy="210820"/>
            <wp:effectExtent l="19050" t="0" r="127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880" cy="210820"/>
                    </a:xfrm>
                    <a:prstGeom prst="rect">
                      <a:avLst/>
                    </a:prstGeom>
                    <a:noFill/>
                    <a:ln w="9525">
                      <a:noFill/>
                      <a:miter lim="800000"/>
                      <a:headEnd/>
                      <a:tailEnd/>
                    </a:ln>
                  </pic:spPr>
                </pic:pic>
              </a:graphicData>
            </a:graphic>
          </wp:inline>
        </w:drawing>
      </w:r>
      <w:r>
        <w:t xml:space="preserve"> через 10 и 60 мин после отключения источников освещения (накачки);</w:t>
      </w:r>
    </w:p>
    <w:p w:rsidR="00F2302F" w:rsidRDefault="00F2302F" w:rsidP="00F2302F">
      <w:r>
        <w:t xml:space="preserve">- измеренного или вычисленного времени до достижения 0,3 </w:t>
      </w:r>
      <w:r>
        <w:rPr>
          <w:noProof/>
        </w:rPr>
        <w:drawing>
          <wp:inline distT="0" distB="0" distL="0" distR="0">
            <wp:extent cx="436880" cy="210820"/>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36880" cy="210820"/>
                    </a:xfrm>
                    <a:prstGeom prst="rect">
                      <a:avLst/>
                    </a:prstGeom>
                    <a:noFill/>
                    <a:ln w="9525">
                      <a:noFill/>
                      <a:miter lim="800000"/>
                      <a:headEnd/>
                      <a:tailEnd/>
                    </a:ln>
                  </pic:spPr>
                </pic:pic>
              </a:graphicData>
            </a:graphic>
          </wp:inline>
        </w:drawing>
      </w:r>
      <w:r>
        <w:t xml:space="preserve">. </w:t>
      </w:r>
    </w:p>
    <w:p w:rsidR="00FE49E9" w:rsidRDefault="00FE49E9" w:rsidP="00FE49E9">
      <w:pPr>
        <w:jc w:val="both"/>
        <w:rPr>
          <w:szCs w:val="20"/>
        </w:rPr>
      </w:pPr>
    </w:p>
    <w:p w:rsidR="00F2302F" w:rsidRDefault="00F2302F" w:rsidP="00FE49E9">
      <w:pPr>
        <w:jc w:val="both"/>
        <w:rPr>
          <w:szCs w:val="20"/>
        </w:rPr>
      </w:pPr>
      <w:r>
        <w:rPr>
          <w:szCs w:val="20"/>
        </w:rPr>
        <w:t xml:space="preserve">Дополнительно, при необходимости, маркировка может содержать: </w:t>
      </w:r>
    </w:p>
    <w:p w:rsidR="00F2302F" w:rsidRDefault="00F2302F" w:rsidP="00F2302F">
      <w:r>
        <w:t>- длительность послесвечения: 1440 мин..</w:t>
      </w:r>
    </w:p>
    <w:p w:rsidR="00F2302F" w:rsidRDefault="00F2302F" w:rsidP="00F2302F">
      <w:r>
        <w:t>- цвет послесвечения: желто-зеленый (ЖЗ) или белый (Б):</w:t>
      </w:r>
    </w:p>
    <w:p w:rsidR="00F2302F" w:rsidRDefault="00F2302F" w:rsidP="00F2302F">
      <w:r>
        <w:t>- номер настоящего стандарта.</w:t>
      </w:r>
    </w:p>
    <w:p w:rsidR="00FE49E9" w:rsidRDefault="00FE49E9" w:rsidP="00F2302F">
      <w:r>
        <w:t xml:space="preserve">- Срок эксплуатации - 60 </w:t>
      </w:r>
      <w:proofErr w:type="spellStart"/>
      <w:r>
        <w:t>мес</w:t>
      </w:r>
      <w:proofErr w:type="spellEnd"/>
      <w:r>
        <w:t xml:space="preserve"> со дня отгрузки заказчику.</w:t>
      </w:r>
    </w:p>
    <w:p w:rsidR="00FE49E9" w:rsidRDefault="00FE49E9" w:rsidP="00FE49E9">
      <w:r>
        <w:t>- Гарантийный срок хранения - 12 мес. со дня отгрузки заказчику.</w:t>
      </w:r>
    </w:p>
    <w:p w:rsidR="00FE49E9" w:rsidRDefault="00FE49E9" w:rsidP="00F2302F"/>
    <w:p w:rsidR="00F2302F" w:rsidRDefault="00F2302F" w:rsidP="00F2302F">
      <w:r>
        <w:t xml:space="preserve">Маркировку можно выполнять на лицевой или на оборотной поверхности </w:t>
      </w:r>
      <w:r w:rsidR="00FE49E9">
        <w:t>планов</w:t>
      </w:r>
      <w:r>
        <w:t>, если имеется возможность доступа к последнему во время эксплуатации.</w:t>
      </w:r>
    </w:p>
    <w:p w:rsidR="00F2302F" w:rsidRDefault="00FE49E9" w:rsidP="00F2302F">
      <w:r>
        <w:t xml:space="preserve"> </w:t>
      </w:r>
    </w:p>
    <w:p w:rsidR="00FE49E9" w:rsidRDefault="00FE49E9" w:rsidP="009A44C3">
      <w:pPr>
        <w:rPr>
          <w:color w:val="0D0D0D" w:themeColor="text1" w:themeTint="F2"/>
        </w:rPr>
      </w:pPr>
    </w:p>
    <w:p w:rsidR="00FE49E9" w:rsidRPr="00FE49E9" w:rsidRDefault="00FE49E9" w:rsidP="00FE49E9">
      <w:pPr>
        <w:pStyle w:val="a3"/>
        <w:numPr>
          <w:ilvl w:val="0"/>
          <w:numId w:val="2"/>
        </w:numPr>
        <w:spacing w:before="0" w:beforeAutospacing="0" w:after="0" w:afterAutospacing="0"/>
        <w:ind w:left="0"/>
        <w:rPr>
          <w:b/>
          <w:i/>
          <w:sz w:val="32"/>
          <w:szCs w:val="32"/>
        </w:rPr>
      </w:pPr>
      <w:r w:rsidRPr="00FE49E9">
        <w:rPr>
          <w:b/>
          <w:i/>
          <w:sz w:val="32"/>
          <w:szCs w:val="32"/>
        </w:rPr>
        <w:t>Согласование и утверждение планов эвакуаци</w:t>
      </w:r>
      <w:r w:rsidR="00AA28E8">
        <w:rPr>
          <w:b/>
          <w:i/>
          <w:sz w:val="32"/>
          <w:szCs w:val="32"/>
        </w:rPr>
        <w:t>и.</w:t>
      </w:r>
    </w:p>
    <w:p w:rsidR="00F2302F" w:rsidRDefault="00F2302F" w:rsidP="009A44C3">
      <w:pPr>
        <w:rPr>
          <w:color w:val="0D0D0D" w:themeColor="text1" w:themeTint="F2"/>
        </w:rPr>
      </w:pPr>
    </w:p>
    <w:p w:rsidR="00941B07" w:rsidRDefault="00941B07" w:rsidP="00941B07">
      <w:r w:rsidRPr="009A44C3">
        <w:rPr>
          <w:rStyle w:val="af0"/>
          <w:rFonts w:eastAsia="+mj-ea"/>
          <w:i w:val="0"/>
          <w:color w:val="0D0D0D" w:themeColor="text1" w:themeTint="F2"/>
        </w:rPr>
        <w:t>(Гост Р 12.2.</w:t>
      </w:r>
      <w:r w:rsidR="00182500">
        <w:rPr>
          <w:rStyle w:val="af0"/>
          <w:rFonts w:eastAsia="+mj-ea"/>
          <w:i w:val="0"/>
          <w:color w:val="0D0D0D" w:themeColor="text1" w:themeTint="F2"/>
        </w:rPr>
        <w:t>143-2009г.</w:t>
      </w:r>
      <w:r w:rsidRPr="009A44C3">
        <w:rPr>
          <w:rStyle w:val="af0"/>
          <w:rFonts w:eastAsia="+mj-ea"/>
          <w:i w:val="0"/>
          <w:color w:val="0D0D0D" w:themeColor="text1" w:themeTint="F2"/>
        </w:rPr>
        <w:t xml:space="preserve"> пункт</w:t>
      </w:r>
      <w:r>
        <w:rPr>
          <w:rStyle w:val="af0"/>
          <w:rFonts w:eastAsia="+mj-ea"/>
          <w:i w:val="0"/>
          <w:color w:val="0D0D0D" w:themeColor="text1" w:themeTint="F2"/>
        </w:rPr>
        <w:t xml:space="preserve"> </w:t>
      </w:r>
      <w:r>
        <w:t>4.5.1)  Разработанные планы эвакуации согласовываются с территориальным подразделением федеральным органом исполнительной власти в области пожарной безопасности, утверждаются руководителем организации и являются основанием для их воспроизведения, в том числе в фотолюминесцентном исполнении, и вывешивания на видных местах.</w:t>
      </w:r>
    </w:p>
    <w:p w:rsidR="00F2302F" w:rsidRDefault="00F2302F" w:rsidP="009A44C3">
      <w:pPr>
        <w:rPr>
          <w:color w:val="0D0D0D" w:themeColor="text1" w:themeTint="F2"/>
        </w:rPr>
      </w:pPr>
    </w:p>
    <w:p w:rsidR="00F2302F" w:rsidRDefault="00F2302F" w:rsidP="009A44C3">
      <w:pPr>
        <w:rPr>
          <w:color w:val="0D0D0D" w:themeColor="text1" w:themeTint="F2"/>
        </w:rPr>
      </w:pPr>
    </w:p>
    <w:p w:rsidR="00941B07" w:rsidRPr="00941B07" w:rsidRDefault="00941B07" w:rsidP="00941B07">
      <w:pPr>
        <w:pStyle w:val="a3"/>
        <w:numPr>
          <w:ilvl w:val="0"/>
          <w:numId w:val="2"/>
        </w:numPr>
        <w:spacing w:before="0" w:beforeAutospacing="0" w:after="0" w:afterAutospacing="0"/>
        <w:ind w:left="0"/>
        <w:rPr>
          <w:b/>
          <w:i/>
          <w:sz w:val="28"/>
          <w:szCs w:val="28"/>
        </w:rPr>
      </w:pPr>
      <w:r w:rsidRPr="00941B07">
        <w:rPr>
          <w:b/>
          <w:i/>
          <w:sz w:val="32"/>
          <w:szCs w:val="32"/>
        </w:rPr>
        <w:t>Требования к графической части планов эвакуаци</w:t>
      </w:r>
      <w:r w:rsidR="00ED6CC5">
        <w:rPr>
          <w:b/>
          <w:i/>
          <w:sz w:val="32"/>
          <w:szCs w:val="32"/>
        </w:rPr>
        <w:t>и.</w:t>
      </w:r>
    </w:p>
    <w:p w:rsidR="00AB4F63" w:rsidRDefault="00AB4F63" w:rsidP="00AB4F63"/>
    <w:p w:rsidR="00AB4F63" w:rsidRPr="004A78D5" w:rsidRDefault="00AB4F63" w:rsidP="00AB4F63">
      <w:r>
        <w:lastRenderedPageBreak/>
        <w:t xml:space="preserve"> </w:t>
      </w:r>
      <w:r w:rsidR="00941B07" w:rsidRPr="009A44C3">
        <w:rPr>
          <w:rStyle w:val="af0"/>
          <w:rFonts w:eastAsia="+mj-ea"/>
          <w:i w:val="0"/>
          <w:color w:val="0D0D0D" w:themeColor="text1" w:themeTint="F2"/>
        </w:rPr>
        <w:t>(Гост Р 12.2.</w:t>
      </w:r>
      <w:r w:rsidR="00182500">
        <w:rPr>
          <w:rStyle w:val="af0"/>
          <w:rFonts w:eastAsia="+mj-ea"/>
          <w:i w:val="0"/>
          <w:color w:val="0D0D0D" w:themeColor="text1" w:themeTint="F2"/>
        </w:rPr>
        <w:t>143-2009г.</w:t>
      </w:r>
      <w:r w:rsidR="00941B07" w:rsidRPr="009A44C3">
        <w:rPr>
          <w:rStyle w:val="af0"/>
          <w:rFonts w:eastAsia="+mj-ea"/>
          <w:i w:val="0"/>
          <w:color w:val="0D0D0D" w:themeColor="text1" w:themeTint="F2"/>
        </w:rPr>
        <w:t xml:space="preserve"> пункт</w:t>
      </w:r>
      <w:r w:rsidR="00941B07">
        <w:rPr>
          <w:rStyle w:val="af0"/>
          <w:rFonts w:eastAsia="+mj-ea"/>
          <w:i w:val="0"/>
          <w:color w:val="0D0D0D" w:themeColor="text1" w:themeTint="F2"/>
        </w:rPr>
        <w:t xml:space="preserve"> </w:t>
      </w:r>
      <w:r w:rsidR="00941B07">
        <w:t>6.2.3</w:t>
      </w:r>
      <w:r w:rsidR="00941B07" w:rsidRPr="004A78D5">
        <w:t xml:space="preserve">.) </w:t>
      </w:r>
      <w:r w:rsidRPr="004A78D5">
        <w:rPr>
          <w:b/>
        </w:rPr>
        <w:t>Графическая часть</w:t>
      </w:r>
      <w:r w:rsidRPr="004A78D5">
        <w:t xml:space="preserve"> должна включать в себя этажную (секционную) планировку здания, сооружения, транспортного средства, объекта с указанием:</w:t>
      </w:r>
    </w:p>
    <w:p w:rsidR="00AB4F63" w:rsidRPr="004A78D5" w:rsidRDefault="00AB4F63" w:rsidP="00AB4F63">
      <w:pPr>
        <w:ind w:left="708"/>
      </w:pPr>
      <w:r w:rsidRPr="004A78D5">
        <w:t>а) путей эвакуации;</w:t>
      </w:r>
    </w:p>
    <w:p w:rsidR="00AB4F63" w:rsidRPr="004A78D5" w:rsidRDefault="00AB4F63" w:rsidP="00AB4F63">
      <w:pPr>
        <w:ind w:left="708"/>
      </w:pPr>
      <w:r w:rsidRPr="004A78D5">
        <w:t>б) эвакуационных выходов и (или) мест размещения спасательных средств;</w:t>
      </w:r>
    </w:p>
    <w:p w:rsidR="00AB4F63" w:rsidRPr="004A78D5" w:rsidRDefault="00AB4F63" w:rsidP="00AB4F63">
      <w:pPr>
        <w:ind w:left="708"/>
      </w:pPr>
      <w:r w:rsidRPr="004A78D5">
        <w:t>в) аварийных выходов, незадымляемых лестничных клеток, наружных открытых лестниц и т.п.;</w:t>
      </w:r>
    </w:p>
    <w:p w:rsidR="00AB4F63" w:rsidRPr="004A78D5" w:rsidRDefault="00AB4F63" w:rsidP="00AB4F63">
      <w:pPr>
        <w:ind w:left="708"/>
      </w:pPr>
      <w:r w:rsidRPr="004A78D5">
        <w:t>г) места размещения самого плана эвакуации в здании, сооружении, транспортном средстве, объекте;</w:t>
      </w:r>
    </w:p>
    <w:p w:rsidR="00AB4F63" w:rsidRPr="004A78D5" w:rsidRDefault="00AB4F63" w:rsidP="00AB4F63">
      <w:pPr>
        <w:ind w:left="708"/>
      </w:pPr>
      <w:proofErr w:type="spellStart"/>
      <w:r w:rsidRPr="004A78D5">
        <w:t>д</w:t>
      </w:r>
      <w:proofErr w:type="spellEnd"/>
      <w:r w:rsidRPr="004A78D5">
        <w:t>) мест размещения спасательных средств, обозначаемых знаками безопасности и символами ИМО;</w:t>
      </w:r>
    </w:p>
    <w:p w:rsidR="00AB4F63" w:rsidRPr="004A78D5" w:rsidRDefault="00AB4F63" w:rsidP="00AB4F63">
      <w:pPr>
        <w:ind w:left="708"/>
      </w:pPr>
      <w:r w:rsidRPr="004A78D5">
        <w:t>е) мест размещения средств противопожарной защиты, обозначаемых знаками пожарной безопасности и символами ИМО.</w:t>
      </w:r>
    </w:p>
    <w:p w:rsidR="00941B07" w:rsidRPr="004A78D5" w:rsidRDefault="00941B07" w:rsidP="00AB4F63">
      <w:pPr>
        <w:ind w:left="708"/>
      </w:pPr>
    </w:p>
    <w:p w:rsidR="00AB4F63" w:rsidRPr="004A78D5" w:rsidRDefault="00AB4F63" w:rsidP="00AB4F63">
      <w:pPr>
        <w:ind w:left="708"/>
      </w:pPr>
      <w:r w:rsidRPr="004A78D5">
        <w:t>Цветографические изображения знаков безопасности, символов ИМО и знаков безопасности (символов) отраслевого назначения на планах эвакуации должны соответствовать требованиям ГОСТ Р12.4.026, Резолюций ИМО А.654 (16) [4], А.760 (18) [3] и нормативным документам отраслевого назначения.</w:t>
      </w:r>
    </w:p>
    <w:p w:rsidR="00941B07" w:rsidRPr="004A78D5" w:rsidRDefault="00941B07" w:rsidP="00AB4F63">
      <w:pPr>
        <w:ind w:left="708"/>
      </w:pPr>
    </w:p>
    <w:p w:rsidR="00AB4F63" w:rsidRPr="004A78D5" w:rsidRDefault="00AB4F63" w:rsidP="00AB4F63">
      <w:pPr>
        <w:ind w:left="708"/>
      </w:pPr>
      <w:r w:rsidRPr="004A78D5">
        <w:t>Знаки безопасности и символы допускается дополнять цифровыми, буквенными или буквенно-цифровыми обозначениями.</w:t>
      </w:r>
    </w:p>
    <w:p w:rsidR="00941B07" w:rsidRPr="004A78D5" w:rsidRDefault="00941B07" w:rsidP="00AB4F63">
      <w:pPr>
        <w:ind w:left="708"/>
      </w:pPr>
    </w:p>
    <w:p w:rsidR="00AB4F63" w:rsidRPr="004A78D5" w:rsidRDefault="00AB4F63" w:rsidP="00AB4F63">
      <w:pPr>
        <w:ind w:left="708"/>
      </w:pPr>
      <w:r w:rsidRPr="004A78D5">
        <w:rPr>
          <w:b/>
          <w:u w:val="single"/>
        </w:rPr>
        <w:t>Высота знаков</w:t>
      </w:r>
      <w:r w:rsidRPr="004A78D5">
        <w:t xml:space="preserve"> безопасности и символов на плане эвакуации должна быть </w:t>
      </w:r>
      <w:r w:rsidRPr="004A78D5">
        <w:rPr>
          <w:b/>
        </w:rPr>
        <w:t>от 8 до 15 мм</w:t>
      </w:r>
      <w:r w:rsidRPr="004A78D5">
        <w:t>, на одном плане эвакуации они должны быть выполнены в едином масштабе.</w:t>
      </w:r>
    </w:p>
    <w:p w:rsidR="00AB4F63" w:rsidRPr="004A78D5" w:rsidRDefault="00AB4F63" w:rsidP="00AB4F63">
      <w:pPr>
        <w:ind w:left="708"/>
      </w:pPr>
      <w:r w:rsidRPr="004A78D5">
        <w:t>При необходимости конкретизации признаков (технических характеристик) средств противопожарной защиты, обозначаемых на планах эвакуации, допускается применять условные графические обозначения по ГОСТ 28130.</w:t>
      </w:r>
    </w:p>
    <w:p w:rsidR="00AB4F63" w:rsidRPr="004A78D5" w:rsidRDefault="00AB4F63" w:rsidP="00AB4F63">
      <w:pPr>
        <w:ind w:left="708"/>
      </w:pPr>
      <w:r w:rsidRPr="004A78D5">
        <w:t>Для знаков безопасности, символов и условных графических обозначений должны быть даны пояснения их смыслового значения в текстовой части плана эвакуации. ,</w:t>
      </w:r>
    </w:p>
    <w:p w:rsidR="00941B07" w:rsidRPr="004A78D5" w:rsidRDefault="00941B07" w:rsidP="00AB4F63">
      <w:pPr>
        <w:ind w:left="708"/>
      </w:pPr>
    </w:p>
    <w:p w:rsidR="00AB4F63" w:rsidRPr="004A78D5" w:rsidRDefault="00AB4F63" w:rsidP="00AB4F63">
      <w:pPr>
        <w:ind w:left="708"/>
      </w:pPr>
      <w:r w:rsidRPr="004A78D5">
        <w:t>На этажных планах эвакуации в графической части должен быть указан номер этажа.</w:t>
      </w:r>
    </w:p>
    <w:p w:rsidR="00AB4F63" w:rsidRPr="004A78D5" w:rsidRDefault="00AB4F63" w:rsidP="00AB4F63">
      <w:pPr>
        <w:ind w:left="708"/>
      </w:pPr>
      <w:r w:rsidRPr="004A78D5">
        <w:t>Пути эвакуации, ведущие к основным эвакуационным выходам, следует обозначать сплошной линией зеленого цвета с указанием направления движения.</w:t>
      </w:r>
    </w:p>
    <w:p w:rsidR="00AB4F63" w:rsidRPr="004A78D5" w:rsidRDefault="00AB4F63" w:rsidP="00AB4F63">
      <w:pPr>
        <w:ind w:left="708"/>
      </w:pPr>
      <w:r w:rsidRPr="004A78D5">
        <w:t>Пути эвакуации, ведущие к запасным эвакуационным выходам, следует обозначать штриховой линией зеленого цвета с указанием направления движения.</w:t>
      </w:r>
    </w:p>
    <w:p w:rsidR="00AB4F63" w:rsidRPr="004A78D5" w:rsidRDefault="00AB4F63" w:rsidP="00AB4F63">
      <w:pPr>
        <w:ind w:left="708"/>
      </w:pPr>
      <w:r w:rsidRPr="004A78D5">
        <w:t>Планы эвакуации следует выполнять на основе фотолюминесцентных материалов.</w:t>
      </w:r>
    </w:p>
    <w:p w:rsidR="00AB4F63" w:rsidRPr="004A78D5" w:rsidRDefault="00AB4F63" w:rsidP="00AB4F63">
      <w:pPr>
        <w:ind w:left="708"/>
      </w:pPr>
      <w:r w:rsidRPr="004A78D5">
        <w:t>Фон плана эвакуации должен быть желтовато-белым или белым для фотолюминесцентных материалов.</w:t>
      </w:r>
    </w:p>
    <w:p w:rsidR="00AB4F63" w:rsidRPr="004A78D5" w:rsidRDefault="00AB4F63" w:rsidP="00AB4F63">
      <w:pPr>
        <w:ind w:left="708"/>
      </w:pPr>
      <w:r w:rsidRPr="004A78D5">
        <w:t>Надписи и графические изображения на плане эвакуации (кроме знаков безопасности и символов) должны быть черного цвета независимо от фона.</w:t>
      </w:r>
    </w:p>
    <w:p w:rsidR="00AB4F63" w:rsidRPr="004A78D5" w:rsidRDefault="00AB4F63" w:rsidP="00AB4F63">
      <w:pPr>
        <w:ind w:left="708"/>
        <w:rPr>
          <w:b/>
        </w:rPr>
      </w:pPr>
      <w:r w:rsidRPr="004A78D5">
        <w:rPr>
          <w:b/>
        </w:rPr>
        <w:t>Шрифт надписей на плане эвакуации</w:t>
      </w:r>
      <w:r w:rsidRPr="004A78D5">
        <w:t xml:space="preserve"> - по ГОСТ Р 12.4.026. Высота шрифта - </w:t>
      </w:r>
      <w:r w:rsidRPr="004A78D5">
        <w:rPr>
          <w:b/>
        </w:rPr>
        <w:t>не менее 5 мм.</w:t>
      </w:r>
    </w:p>
    <w:p w:rsidR="00AB4F63" w:rsidRDefault="00AB4F63" w:rsidP="00AB4F63">
      <w:pPr>
        <w:rPr>
          <w:color w:val="E36C0A" w:themeColor="accent6" w:themeShade="BF"/>
        </w:rPr>
      </w:pPr>
    </w:p>
    <w:p w:rsidR="00941B07" w:rsidRPr="00941B07" w:rsidRDefault="00941B07" w:rsidP="00941B07">
      <w:pPr>
        <w:pStyle w:val="a3"/>
        <w:numPr>
          <w:ilvl w:val="0"/>
          <w:numId w:val="2"/>
        </w:numPr>
        <w:spacing w:before="0" w:beforeAutospacing="0" w:after="0" w:afterAutospacing="0"/>
        <w:ind w:left="0"/>
        <w:rPr>
          <w:b/>
          <w:i/>
          <w:sz w:val="32"/>
          <w:szCs w:val="32"/>
        </w:rPr>
      </w:pPr>
      <w:r w:rsidRPr="00941B07">
        <w:rPr>
          <w:b/>
          <w:i/>
          <w:sz w:val="32"/>
          <w:szCs w:val="32"/>
        </w:rPr>
        <w:t>Требования к текстовой части планов эвакуаци</w:t>
      </w:r>
      <w:r w:rsidR="00ED6CC5">
        <w:rPr>
          <w:b/>
          <w:i/>
          <w:sz w:val="32"/>
          <w:szCs w:val="32"/>
        </w:rPr>
        <w:t>и.</w:t>
      </w:r>
    </w:p>
    <w:p w:rsidR="00AB4F63" w:rsidRDefault="00AB4F63" w:rsidP="00AB4F63">
      <w:pPr>
        <w:rPr>
          <w:color w:val="E36C0A" w:themeColor="accent6" w:themeShade="BF"/>
        </w:rPr>
      </w:pPr>
    </w:p>
    <w:p w:rsidR="00AB4F63" w:rsidRDefault="00AB4F63" w:rsidP="00AB4F63">
      <w:pPr>
        <w:rPr>
          <w:color w:val="E36C0A" w:themeColor="accent6" w:themeShade="BF"/>
        </w:rPr>
      </w:pPr>
    </w:p>
    <w:p w:rsidR="00AB4F63" w:rsidRPr="00DD1FBA" w:rsidRDefault="00DD1FBA" w:rsidP="00AB4F63">
      <w:pPr>
        <w:ind w:left="708"/>
        <w:rPr>
          <w:color w:val="0D0D0D" w:themeColor="text1" w:themeTint="F2"/>
        </w:rPr>
      </w:pPr>
      <w:r w:rsidRPr="00DD1FBA">
        <w:rPr>
          <w:rStyle w:val="af0"/>
          <w:rFonts w:eastAsia="+mj-ea"/>
          <w:i w:val="0"/>
          <w:color w:val="0D0D0D" w:themeColor="text1" w:themeTint="F2"/>
        </w:rPr>
        <w:t>(Гост Р 12.2.</w:t>
      </w:r>
      <w:r w:rsidR="00182500">
        <w:rPr>
          <w:rStyle w:val="af0"/>
          <w:rFonts w:eastAsia="+mj-ea"/>
          <w:i w:val="0"/>
          <w:color w:val="0D0D0D" w:themeColor="text1" w:themeTint="F2"/>
        </w:rPr>
        <w:t>143-2009г.</w:t>
      </w:r>
      <w:r w:rsidRPr="00DD1FBA">
        <w:rPr>
          <w:rStyle w:val="af0"/>
          <w:rFonts w:eastAsia="+mj-ea"/>
          <w:i w:val="0"/>
          <w:color w:val="0D0D0D" w:themeColor="text1" w:themeTint="F2"/>
        </w:rPr>
        <w:t xml:space="preserve"> пункт 6.2.3.</w:t>
      </w:r>
      <w:r w:rsidRPr="00DD1FBA">
        <w:rPr>
          <w:color w:val="0D0D0D" w:themeColor="text1" w:themeTint="F2"/>
        </w:rPr>
        <w:t xml:space="preserve">) </w:t>
      </w:r>
      <w:r w:rsidR="00AB4F63" w:rsidRPr="00DD1FBA">
        <w:rPr>
          <w:color w:val="0D0D0D" w:themeColor="text1" w:themeTint="F2"/>
        </w:rPr>
        <w:t xml:space="preserve">В </w:t>
      </w:r>
      <w:r w:rsidR="00AB4F63" w:rsidRPr="00DD1FBA">
        <w:rPr>
          <w:b/>
          <w:color w:val="0D0D0D" w:themeColor="text1" w:themeTint="F2"/>
        </w:rPr>
        <w:t>текстовой части</w:t>
      </w:r>
      <w:r w:rsidR="00AB4F63" w:rsidRPr="00DD1FBA">
        <w:rPr>
          <w:color w:val="0D0D0D" w:themeColor="text1" w:themeTint="F2"/>
        </w:rPr>
        <w:t xml:space="preserve"> следует излагать:</w:t>
      </w:r>
    </w:p>
    <w:p w:rsidR="00AB4F63" w:rsidRPr="00DD1FBA" w:rsidRDefault="00AB4F63" w:rsidP="00AB4F63">
      <w:pPr>
        <w:ind w:left="708"/>
        <w:rPr>
          <w:color w:val="0D0D0D" w:themeColor="text1" w:themeTint="F2"/>
        </w:rPr>
      </w:pPr>
      <w:r w:rsidRPr="00DD1FBA">
        <w:rPr>
          <w:color w:val="0D0D0D" w:themeColor="text1" w:themeTint="F2"/>
        </w:rPr>
        <w:t>- способы оповещения о возникновении чрезвычайной ситуации (пожара, аварии и др.);</w:t>
      </w:r>
    </w:p>
    <w:p w:rsidR="00AB4F63" w:rsidRPr="00DD1FBA" w:rsidRDefault="00AB4F63" w:rsidP="00AB4F63">
      <w:pPr>
        <w:ind w:left="708"/>
        <w:rPr>
          <w:color w:val="0D0D0D" w:themeColor="text1" w:themeTint="F2"/>
        </w:rPr>
      </w:pPr>
      <w:r w:rsidRPr="00DD1FBA">
        <w:rPr>
          <w:color w:val="0D0D0D" w:themeColor="text1" w:themeTint="F2"/>
        </w:rPr>
        <w:t>- порядок и последовательность эвакуации людей;</w:t>
      </w:r>
    </w:p>
    <w:p w:rsidR="00AB4F63" w:rsidRPr="00DD1FBA" w:rsidRDefault="00AB4F63" w:rsidP="00AB4F63">
      <w:pPr>
        <w:ind w:left="708"/>
        <w:rPr>
          <w:color w:val="0D0D0D" w:themeColor="text1" w:themeTint="F2"/>
        </w:rPr>
      </w:pPr>
      <w:r w:rsidRPr="00DD1FBA">
        <w:rPr>
          <w:color w:val="0D0D0D" w:themeColor="text1" w:themeTint="F2"/>
        </w:rPr>
        <w:lastRenderedPageBreak/>
        <w:t>- обязанности и действия людей, в том числе порядок вызова пожарных или аварийно-спасательных подразделений, экстренной медицинской помощи и др.;</w:t>
      </w:r>
    </w:p>
    <w:p w:rsidR="00AB4F63" w:rsidRPr="00DD1FBA" w:rsidRDefault="00AB4F63" w:rsidP="00AB4F63">
      <w:pPr>
        <w:ind w:left="708"/>
        <w:rPr>
          <w:color w:val="0D0D0D" w:themeColor="text1" w:themeTint="F2"/>
        </w:rPr>
      </w:pPr>
      <w:r w:rsidRPr="00DD1FBA">
        <w:rPr>
          <w:color w:val="0D0D0D" w:themeColor="text1" w:themeTint="F2"/>
        </w:rPr>
        <w:t>- порядок аварийной остановки оборудования, механизмов, отключения электропитания и т.п.</w:t>
      </w:r>
    </w:p>
    <w:p w:rsidR="00AB4F63" w:rsidRPr="00DD1FBA" w:rsidRDefault="00AB4F63" w:rsidP="00AB4F63">
      <w:pPr>
        <w:ind w:left="708"/>
        <w:rPr>
          <w:color w:val="0D0D0D" w:themeColor="text1" w:themeTint="F2"/>
        </w:rPr>
      </w:pPr>
      <w:r w:rsidRPr="00DD1FBA">
        <w:rPr>
          <w:color w:val="0D0D0D" w:themeColor="text1" w:themeTint="F2"/>
        </w:rPr>
        <w:t>- порядок ручного (дублирующею) включения систем (установок) пожарной и противоаварийной автоматики.</w:t>
      </w:r>
    </w:p>
    <w:p w:rsidR="00AB4F63" w:rsidRPr="00DD1FBA" w:rsidRDefault="00AB4F63" w:rsidP="00AB4F63">
      <w:pPr>
        <w:ind w:left="708"/>
        <w:rPr>
          <w:color w:val="0D0D0D" w:themeColor="text1" w:themeTint="F2"/>
        </w:rPr>
      </w:pPr>
      <w:r w:rsidRPr="00DD1FBA">
        <w:rPr>
          <w:color w:val="0D0D0D" w:themeColor="text1" w:themeTint="F2"/>
        </w:rPr>
        <w:t>Текстовая часть планов эвакуации должна содержать инструкции о действиях в условиях чрезвычайной ситуации (при пожаре, аварии и т.п.), дополненные для наглядности знаками безопасности и символами.</w:t>
      </w:r>
    </w:p>
    <w:p w:rsidR="00AB4F63" w:rsidRDefault="00AB4F63" w:rsidP="00AB4F63"/>
    <w:p w:rsidR="00AB527B" w:rsidRPr="00AB527B" w:rsidRDefault="00AB527B" w:rsidP="00AB527B">
      <w:pPr>
        <w:pStyle w:val="a3"/>
        <w:numPr>
          <w:ilvl w:val="0"/>
          <w:numId w:val="2"/>
        </w:numPr>
        <w:spacing w:before="0" w:beforeAutospacing="0" w:after="0" w:afterAutospacing="0"/>
        <w:ind w:left="0"/>
        <w:rPr>
          <w:b/>
          <w:i/>
          <w:sz w:val="32"/>
          <w:szCs w:val="32"/>
        </w:rPr>
      </w:pPr>
      <w:r w:rsidRPr="00AB527B">
        <w:rPr>
          <w:b/>
          <w:i/>
          <w:sz w:val="32"/>
          <w:szCs w:val="32"/>
        </w:rPr>
        <w:t>Требования к  материалам изготовления и условиям эксплуатации планов эвакуаци</w:t>
      </w:r>
      <w:r w:rsidR="00ED6CC5">
        <w:rPr>
          <w:b/>
          <w:i/>
          <w:sz w:val="32"/>
          <w:szCs w:val="32"/>
        </w:rPr>
        <w:t>и.</w:t>
      </w:r>
    </w:p>
    <w:p w:rsidR="00EA785C" w:rsidRDefault="00EA785C" w:rsidP="00EA785C">
      <w:pPr>
        <w:pStyle w:val="a3"/>
        <w:spacing w:before="0" w:beforeAutospacing="0" w:after="0" w:afterAutospacing="0"/>
      </w:pPr>
    </w:p>
    <w:p w:rsidR="004B56C3" w:rsidRDefault="00AB527B" w:rsidP="00AB527B">
      <w:pPr>
        <w:ind w:firstLine="720"/>
        <w:jc w:val="both"/>
      </w:pPr>
      <w:r w:rsidRPr="00DD1FBA">
        <w:rPr>
          <w:rStyle w:val="af0"/>
          <w:rFonts w:eastAsia="+mj-ea"/>
          <w:i w:val="0"/>
          <w:color w:val="0D0D0D" w:themeColor="text1" w:themeTint="F2"/>
        </w:rPr>
        <w:t>(Гост Р 12.2.</w:t>
      </w:r>
      <w:r w:rsidR="00182500">
        <w:rPr>
          <w:rStyle w:val="af0"/>
          <w:rFonts w:eastAsia="+mj-ea"/>
          <w:i w:val="0"/>
          <w:color w:val="0D0D0D" w:themeColor="text1" w:themeTint="F2"/>
        </w:rPr>
        <w:t>143-2009г.</w:t>
      </w:r>
      <w:r w:rsidRPr="00DD1FBA">
        <w:rPr>
          <w:rStyle w:val="af0"/>
          <w:rFonts w:eastAsia="+mj-ea"/>
          <w:i w:val="0"/>
          <w:color w:val="0D0D0D" w:themeColor="text1" w:themeTint="F2"/>
        </w:rPr>
        <w:t xml:space="preserve"> </w:t>
      </w:r>
      <w:r>
        <w:rPr>
          <w:rStyle w:val="af0"/>
          <w:rFonts w:eastAsia="+mj-ea"/>
          <w:i w:val="0"/>
          <w:color w:val="0D0D0D" w:themeColor="text1" w:themeTint="F2"/>
        </w:rPr>
        <w:t>глава 8</w:t>
      </w:r>
      <w:r w:rsidRPr="00DD1FBA">
        <w:rPr>
          <w:rStyle w:val="af0"/>
          <w:rFonts w:eastAsia="+mj-ea"/>
          <w:i w:val="0"/>
          <w:color w:val="0D0D0D" w:themeColor="text1" w:themeTint="F2"/>
        </w:rPr>
        <w:t>.</w:t>
      </w:r>
      <w:r w:rsidRPr="00DD1FBA">
        <w:rPr>
          <w:color w:val="0D0D0D" w:themeColor="text1" w:themeTint="F2"/>
        </w:rPr>
        <w:t>)</w:t>
      </w:r>
      <w:r>
        <w:t xml:space="preserve"> Планы </w:t>
      </w:r>
      <w:r w:rsidR="004B56C3">
        <w:t>должны соответствовать следующим условиям эксплуатации:</w:t>
      </w:r>
    </w:p>
    <w:p w:rsidR="00AB527B" w:rsidRDefault="004B56C3" w:rsidP="004B56C3">
      <w:pPr>
        <w:jc w:val="both"/>
      </w:pPr>
      <w:r>
        <w:t>-</w:t>
      </w:r>
      <w:r w:rsidR="00AB527B">
        <w:t xml:space="preserve"> в климатическом исполнении, соответствующем нормальным климатическим условиям эксплуатации, при температуре от минус (</w:t>
      </w:r>
      <w:r w:rsidR="00AB527B">
        <w:rPr>
          <w:noProof/>
        </w:rPr>
        <w:drawing>
          <wp:inline distT="0" distB="0" distL="0" distR="0">
            <wp:extent cx="306705" cy="16065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srcRect/>
                    <a:stretch>
                      <a:fillRect/>
                    </a:stretch>
                  </pic:blipFill>
                  <pic:spPr bwMode="auto">
                    <a:xfrm>
                      <a:off x="0" y="0"/>
                      <a:ext cx="306705" cy="160655"/>
                    </a:xfrm>
                    <a:prstGeom prst="rect">
                      <a:avLst/>
                    </a:prstGeom>
                    <a:noFill/>
                    <a:ln w="9525">
                      <a:noFill/>
                      <a:miter lim="800000"/>
                      <a:headEnd/>
                      <a:tailEnd/>
                    </a:ln>
                  </pic:spPr>
                </pic:pic>
              </a:graphicData>
            </a:graphic>
          </wp:inline>
        </w:drawing>
      </w:r>
      <w:r w:rsidR="00AB527B">
        <w:t>)°С до плюс (</w:t>
      </w:r>
      <w:r w:rsidR="00AB527B">
        <w:rPr>
          <w:noProof/>
        </w:rPr>
        <w:drawing>
          <wp:inline distT="0" distB="0" distL="0" distR="0">
            <wp:extent cx="306705" cy="16065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srcRect/>
                    <a:stretch>
                      <a:fillRect/>
                    </a:stretch>
                  </pic:blipFill>
                  <pic:spPr bwMode="auto">
                    <a:xfrm>
                      <a:off x="0" y="0"/>
                      <a:ext cx="306705" cy="160655"/>
                    </a:xfrm>
                    <a:prstGeom prst="rect">
                      <a:avLst/>
                    </a:prstGeom>
                    <a:noFill/>
                    <a:ln w="9525">
                      <a:noFill/>
                      <a:miter lim="800000"/>
                      <a:headEnd/>
                      <a:tailEnd/>
                    </a:ln>
                  </pic:spPr>
                </pic:pic>
              </a:graphicData>
            </a:graphic>
          </wp:inline>
        </w:drawing>
      </w:r>
      <w:r w:rsidR="00AB527B">
        <w:t>)°С и относительной влажности воздуха до 98%.</w:t>
      </w:r>
    </w:p>
    <w:p w:rsidR="004B56C3" w:rsidRDefault="004B56C3" w:rsidP="004B56C3">
      <w:pPr>
        <w:rPr>
          <w:szCs w:val="20"/>
        </w:rPr>
      </w:pPr>
    </w:p>
    <w:p w:rsidR="00AB527B" w:rsidRDefault="004B56C3" w:rsidP="004B56C3">
      <w:pPr>
        <w:rPr>
          <w:szCs w:val="20"/>
        </w:rPr>
      </w:pPr>
      <w:r>
        <w:rPr>
          <w:szCs w:val="20"/>
        </w:rPr>
        <w:t xml:space="preserve">- </w:t>
      </w:r>
      <w:r w:rsidR="00AB527B">
        <w:rPr>
          <w:szCs w:val="20"/>
        </w:rPr>
        <w:t>выдерживать влияние коррозионных агентов атмосферы воздуха, соответствующих группе II (промышленная) по ГОСТ 15150.</w:t>
      </w:r>
    </w:p>
    <w:p w:rsidR="004B56C3" w:rsidRDefault="004B56C3" w:rsidP="00AB527B"/>
    <w:p w:rsidR="00AB527B" w:rsidRDefault="004B56C3" w:rsidP="00AB527B">
      <w:r>
        <w:t xml:space="preserve">- </w:t>
      </w:r>
      <w:r w:rsidR="00AB527B">
        <w:t xml:space="preserve"> должны быть стойкими к воздействию воды, водных растворов кислот, щелочей и моющих средств, а также масел, бензина.</w:t>
      </w:r>
    </w:p>
    <w:p w:rsidR="00AB527B" w:rsidRDefault="004B56C3" w:rsidP="00AB527B">
      <w:r>
        <w:t>- планы</w:t>
      </w:r>
      <w:r w:rsidR="00AB527B">
        <w:t xml:space="preserve"> предназначенные для размещения в производственных условиях, содержащих агрессивные химические среды, должны выдерживать воздействие газообразных, парообразных и аэрозольных химических сред.</w:t>
      </w:r>
    </w:p>
    <w:p w:rsidR="004B56C3" w:rsidRDefault="004B56C3" w:rsidP="00AB527B"/>
    <w:p w:rsidR="00AB527B" w:rsidRPr="004B56C3" w:rsidRDefault="00AB527B" w:rsidP="00AB527B">
      <w:pPr>
        <w:rPr>
          <w:b/>
        </w:rPr>
      </w:pPr>
      <w:r w:rsidRPr="004B56C3">
        <w:rPr>
          <w:b/>
        </w:rPr>
        <w:t>Требования к материалам</w:t>
      </w:r>
    </w:p>
    <w:p w:rsidR="00AB527B" w:rsidRDefault="00AB527B" w:rsidP="00AB527B">
      <w:r>
        <w:t xml:space="preserve"> Для изготовления </w:t>
      </w:r>
      <w:r w:rsidR="004B56C3">
        <w:t>планов</w:t>
      </w:r>
      <w:r>
        <w:t xml:space="preserve"> применяют:</w:t>
      </w:r>
    </w:p>
    <w:p w:rsidR="00AB527B" w:rsidRDefault="00AB527B" w:rsidP="00AB527B">
      <w:r>
        <w:t>- фотолюминесцентные полимерные материалы (самоклеящиеся пленки, листовые пластики, линолеум, формованные полимерные изделия и т.п.);</w:t>
      </w:r>
    </w:p>
    <w:p w:rsidR="00AB527B" w:rsidRDefault="00AB527B" w:rsidP="00AB527B">
      <w:r>
        <w:t>- фотолюминесцентные лакокрасочные материалы (лаки, краски, эмали, полимерные композиции и т.п.);</w:t>
      </w:r>
    </w:p>
    <w:p w:rsidR="00AB527B" w:rsidRDefault="00AB527B" w:rsidP="00AB527B">
      <w:r>
        <w:t>- стекло, керамику, металлы и другие материалы с фотолюминесцентным покрытием, а также несветящиеся материалы для выполнения надписей и графических изображений.</w:t>
      </w:r>
    </w:p>
    <w:p w:rsidR="004B56C3" w:rsidRDefault="004B56C3" w:rsidP="00AB527B"/>
    <w:p w:rsidR="004B56C3" w:rsidRDefault="004B56C3" w:rsidP="00AB527B"/>
    <w:p w:rsidR="004B56C3" w:rsidRDefault="00AB527B" w:rsidP="00AB527B">
      <w:r>
        <w:t xml:space="preserve">Материалы для изготовления элементов ФЭС должны соответствовать: </w:t>
      </w:r>
    </w:p>
    <w:p w:rsidR="00AB527B" w:rsidRDefault="00AB527B" w:rsidP="00AB527B">
      <w:r>
        <w:t>-</w:t>
      </w:r>
      <w:r w:rsidR="00230AD7">
        <w:t xml:space="preserve"> </w:t>
      </w:r>
      <w:r>
        <w:t>условиям эксплуатации;</w:t>
      </w:r>
    </w:p>
    <w:p w:rsidR="00AB527B" w:rsidRDefault="00AB527B" w:rsidP="00AB527B">
      <w:r>
        <w:t>- требованиям безопасности;</w:t>
      </w:r>
    </w:p>
    <w:p w:rsidR="00AB527B" w:rsidRDefault="00AB527B" w:rsidP="00AB527B">
      <w:r>
        <w:t>- санитарно-гигиеническим нормам и правилам.</w:t>
      </w:r>
    </w:p>
    <w:p w:rsidR="00AB527B" w:rsidRDefault="004B56C3" w:rsidP="00AB527B">
      <w:r>
        <w:t xml:space="preserve"> </w:t>
      </w:r>
    </w:p>
    <w:p w:rsidR="00EA785C" w:rsidRDefault="00EA785C" w:rsidP="00EA785C">
      <w:pPr>
        <w:pStyle w:val="a3"/>
        <w:spacing w:before="0" w:beforeAutospacing="0" w:after="0" w:afterAutospacing="0"/>
      </w:pPr>
    </w:p>
    <w:p w:rsidR="00EA785C" w:rsidRDefault="00EA785C" w:rsidP="00EA785C">
      <w:pPr>
        <w:pStyle w:val="a3"/>
        <w:spacing w:before="0" w:beforeAutospacing="0" w:after="0" w:afterAutospacing="0"/>
      </w:pPr>
    </w:p>
    <w:p w:rsidR="00EA785C" w:rsidRPr="00ED6CC5" w:rsidRDefault="00230AD7" w:rsidP="00EA785C">
      <w:pPr>
        <w:pStyle w:val="a3"/>
        <w:numPr>
          <w:ilvl w:val="0"/>
          <w:numId w:val="2"/>
        </w:numPr>
        <w:spacing w:before="0" w:beforeAutospacing="0" w:after="0" w:afterAutospacing="0"/>
        <w:ind w:left="0"/>
        <w:rPr>
          <w:b/>
          <w:i/>
          <w:sz w:val="32"/>
          <w:szCs w:val="32"/>
          <w:u w:val="single"/>
        </w:rPr>
      </w:pPr>
      <w:r w:rsidRPr="003D4A0A">
        <w:rPr>
          <w:b/>
          <w:i/>
          <w:sz w:val="32"/>
          <w:szCs w:val="32"/>
          <w:u w:val="single"/>
        </w:rPr>
        <w:t xml:space="preserve">Требования к яркости свечения планов эвакуации </w:t>
      </w:r>
      <w:r w:rsidR="00ED6CC5">
        <w:rPr>
          <w:b/>
          <w:i/>
          <w:sz w:val="32"/>
          <w:szCs w:val="32"/>
          <w:u w:val="single"/>
        </w:rPr>
        <w:t>.</w:t>
      </w:r>
    </w:p>
    <w:p w:rsidR="00230AD7" w:rsidRDefault="00B0515C" w:rsidP="00EA785C">
      <w:pPr>
        <w:pStyle w:val="a3"/>
        <w:spacing w:before="0" w:beforeAutospacing="0" w:after="0" w:afterAutospacing="0"/>
      </w:pPr>
      <w:r w:rsidRPr="00DD1FBA">
        <w:rPr>
          <w:rStyle w:val="af0"/>
          <w:rFonts w:eastAsia="+mj-ea"/>
          <w:i w:val="0"/>
          <w:color w:val="0D0D0D" w:themeColor="text1" w:themeTint="F2"/>
        </w:rPr>
        <w:t>(Гост Р 12.2.</w:t>
      </w:r>
      <w:r w:rsidR="00182500">
        <w:rPr>
          <w:rStyle w:val="af0"/>
          <w:rFonts w:eastAsia="+mj-ea"/>
          <w:i w:val="0"/>
          <w:color w:val="0D0D0D" w:themeColor="text1" w:themeTint="F2"/>
        </w:rPr>
        <w:t>143-2009г.</w:t>
      </w:r>
      <w:r w:rsidRPr="00DD1FBA">
        <w:rPr>
          <w:rStyle w:val="af0"/>
          <w:rFonts w:eastAsia="+mj-ea"/>
          <w:i w:val="0"/>
          <w:color w:val="0D0D0D" w:themeColor="text1" w:themeTint="F2"/>
        </w:rPr>
        <w:t xml:space="preserve"> </w:t>
      </w:r>
      <w:r>
        <w:rPr>
          <w:rStyle w:val="af0"/>
          <w:rFonts w:eastAsia="+mj-ea"/>
          <w:i w:val="0"/>
          <w:color w:val="0D0D0D" w:themeColor="text1" w:themeTint="F2"/>
        </w:rPr>
        <w:t>глава 7</w:t>
      </w:r>
      <w:r w:rsidRPr="00DD1FBA">
        <w:rPr>
          <w:rStyle w:val="af0"/>
          <w:rFonts w:eastAsia="+mj-ea"/>
          <w:i w:val="0"/>
          <w:color w:val="0D0D0D" w:themeColor="text1" w:themeTint="F2"/>
        </w:rPr>
        <w:t>.</w:t>
      </w:r>
      <w:r w:rsidRPr="00DD1FBA">
        <w:rPr>
          <w:color w:val="0D0D0D" w:themeColor="text1" w:themeTint="F2"/>
        </w:rPr>
        <w:t>)</w:t>
      </w:r>
    </w:p>
    <w:p w:rsidR="006D326D" w:rsidRPr="00B0515C" w:rsidRDefault="006D326D" w:rsidP="006D326D">
      <w:pPr>
        <w:rPr>
          <w:i/>
        </w:rPr>
      </w:pPr>
    </w:p>
    <w:p w:rsidR="006D326D" w:rsidRDefault="00B0515C" w:rsidP="006D326D">
      <w:r w:rsidRPr="00B0515C">
        <w:rPr>
          <w:b/>
        </w:rPr>
        <w:t>!!!!</w:t>
      </w:r>
      <w:r w:rsidR="006D326D">
        <w:t xml:space="preserve"> </w:t>
      </w:r>
      <w:r w:rsidR="006D326D" w:rsidRPr="00B0515C">
        <w:rPr>
          <w:b/>
        </w:rPr>
        <w:t>Яркостные свойства</w:t>
      </w:r>
      <w:r w:rsidR="006D326D">
        <w:t xml:space="preserve"> </w:t>
      </w:r>
      <w:r>
        <w:t>фотолюминесцентных планов эвакуации</w:t>
      </w:r>
      <w:r w:rsidR="006D326D">
        <w:t xml:space="preserve"> зависят от специфического поведения фотолюминесцентного материала, уровня и типа освещения, применяемого непосредственно перед использованием.</w:t>
      </w:r>
    </w:p>
    <w:p w:rsidR="006D326D" w:rsidRDefault="00B0515C" w:rsidP="006D326D">
      <w:r w:rsidRPr="00B0515C">
        <w:rPr>
          <w:b/>
        </w:rPr>
        <w:lastRenderedPageBreak/>
        <w:t xml:space="preserve">!!!! </w:t>
      </w:r>
      <w:r w:rsidR="006D326D" w:rsidRPr="00B0515C">
        <w:rPr>
          <w:b/>
        </w:rPr>
        <w:t>Видимость</w:t>
      </w:r>
      <w:r w:rsidR="006D326D">
        <w:t xml:space="preserve"> фотолюминесцентных </w:t>
      </w:r>
      <w:r>
        <w:t>планов эвакуации</w:t>
      </w:r>
      <w:r w:rsidR="006D326D">
        <w:t xml:space="preserve"> в темном окружении зависит от освещения и площади компонентов.</w:t>
      </w:r>
    </w:p>
    <w:p w:rsidR="00B0515C" w:rsidRDefault="00B0515C" w:rsidP="00B0515C"/>
    <w:p w:rsidR="00B0515C" w:rsidRDefault="00B0515C" w:rsidP="00B0515C">
      <w:r>
        <w:t>В нормальных условиях планы  эвакуации должны все время иметь нормальное освещение, дающее среднюю освещенность 50 лк на осевой линии пути следования и 25 лк</w:t>
      </w:r>
      <w:r w:rsidR="006F0E0B">
        <w:t xml:space="preserve"> </w:t>
      </w:r>
      <w:r>
        <w:t xml:space="preserve">на самых нижних настенных компонентах, или, как считается приемлемым для данного типа здания, рабочие условия и нормальные условия освещения. </w:t>
      </w:r>
      <w:r w:rsidR="00CB2892">
        <w:t xml:space="preserve"> </w:t>
      </w:r>
    </w:p>
    <w:p w:rsidR="006D326D" w:rsidRDefault="006D326D" w:rsidP="006D326D">
      <w:r>
        <w:t>Следует исключать возможность случайного и (или) несанкционированного выведения из строя или отключения освещения накачки.</w:t>
      </w:r>
    </w:p>
    <w:p w:rsidR="006F0E0B" w:rsidRDefault="006F0E0B" w:rsidP="006D326D"/>
    <w:p w:rsidR="00230AD7" w:rsidRDefault="00230AD7" w:rsidP="00EA785C">
      <w:pPr>
        <w:pStyle w:val="a3"/>
        <w:spacing w:before="0" w:beforeAutospacing="0" w:after="0" w:afterAutospacing="0"/>
      </w:pPr>
    </w:p>
    <w:p w:rsidR="00230AD7" w:rsidRDefault="00230AD7" w:rsidP="00EA785C">
      <w:pPr>
        <w:pStyle w:val="a3"/>
        <w:spacing w:before="0" w:beforeAutospacing="0" w:after="0" w:afterAutospacing="0"/>
      </w:pPr>
    </w:p>
    <w:p w:rsidR="00656232" w:rsidRPr="003D4A0A" w:rsidRDefault="00656232" w:rsidP="00EA785C">
      <w:pPr>
        <w:pStyle w:val="a3"/>
        <w:numPr>
          <w:ilvl w:val="0"/>
          <w:numId w:val="2"/>
        </w:numPr>
        <w:spacing w:before="0" w:beforeAutospacing="0" w:after="0" w:afterAutospacing="0"/>
        <w:ind w:left="0"/>
        <w:rPr>
          <w:b/>
          <w:i/>
          <w:sz w:val="32"/>
          <w:szCs w:val="32"/>
        </w:rPr>
      </w:pPr>
      <w:r w:rsidRPr="003D4A0A">
        <w:rPr>
          <w:b/>
          <w:i/>
          <w:sz w:val="32"/>
          <w:szCs w:val="32"/>
        </w:rPr>
        <w:t>Требовани</w:t>
      </w:r>
      <w:r w:rsidR="00D657BC" w:rsidRPr="003D4A0A">
        <w:rPr>
          <w:b/>
          <w:i/>
          <w:sz w:val="32"/>
          <w:szCs w:val="32"/>
        </w:rPr>
        <w:t>я к размещению планов эвакуации</w:t>
      </w:r>
      <w:r w:rsidRPr="003D4A0A">
        <w:rPr>
          <w:b/>
          <w:i/>
          <w:sz w:val="32"/>
          <w:szCs w:val="32"/>
        </w:rPr>
        <w:t>.</w:t>
      </w:r>
    </w:p>
    <w:p w:rsidR="00103000" w:rsidRDefault="00103000" w:rsidP="00EA785C"/>
    <w:p w:rsidR="00CB2892" w:rsidRDefault="00CB2892" w:rsidP="00CB2892">
      <w:pPr>
        <w:pStyle w:val="a3"/>
        <w:spacing w:before="0" w:beforeAutospacing="0" w:after="0" w:afterAutospacing="0"/>
      </w:pPr>
      <w:r w:rsidRPr="00DD1FBA">
        <w:rPr>
          <w:rStyle w:val="af0"/>
          <w:rFonts w:eastAsia="+mj-ea"/>
          <w:i w:val="0"/>
          <w:color w:val="0D0D0D" w:themeColor="text1" w:themeTint="F2"/>
        </w:rPr>
        <w:t>(Гост Р 12.2.</w:t>
      </w:r>
      <w:r w:rsidR="00182500">
        <w:rPr>
          <w:rStyle w:val="af0"/>
          <w:rFonts w:eastAsia="+mj-ea"/>
          <w:i w:val="0"/>
          <w:color w:val="0D0D0D" w:themeColor="text1" w:themeTint="F2"/>
        </w:rPr>
        <w:t>143-2009г.</w:t>
      </w:r>
      <w:r w:rsidRPr="00DD1FBA">
        <w:rPr>
          <w:rStyle w:val="af0"/>
          <w:rFonts w:eastAsia="+mj-ea"/>
          <w:i w:val="0"/>
          <w:color w:val="0D0D0D" w:themeColor="text1" w:themeTint="F2"/>
        </w:rPr>
        <w:t xml:space="preserve"> </w:t>
      </w:r>
      <w:r>
        <w:rPr>
          <w:rStyle w:val="af0"/>
          <w:rFonts w:eastAsia="+mj-ea"/>
          <w:i w:val="0"/>
          <w:color w:val="0D0D0D" w:themeColor="text1" w:themeTint="F2"/>
        </w:rPr>
        <w:t xml:space="preserve">пункт </w:t>
      </w:r>
      <w:r w:rsidR="00D657BC">
        <w:rPr>
          <w:rStyle w:val="af0"/>
          <w:rFonts w:eastAsia="+mj-ea"/>
          <w:i w:val="0"/>
          <w:color w:val="0D0D0D" w:themeColor="text1" w:themeTint="F2"/>
        </w:rPr>
        <w:t xml:space="preserve"> </w:t>
      </w:r>
      <w:r>
        <w:t xml:space="preserve">6.2.10 </w:t>
      </w:r>
      <w:r w:rsidRPr="00DD1FBA">
        <w:rPr>
          <w:color w:val="0D0D0D" w:themeColor="text1" w:themeTint="F2"/>
        </w:rPr>
        <w:t>)</w:t>
      </w:r>
      <w:r>
        <w:rPr>
          <w:color w:val="0D0D0D" w:themeColor="text1" w:themeTint="F2"/>
        </w:rPr>
        <w:t xml:space="preserve"> </w:t>
      </w:r>
      <w:r>
        <w:t>Планы эвакуации следует вывешивать на стенах помещений и коридоров, на колоннах и в строгом соответствии с местом размещения, указанным на самом плане эвакуации.</w:t>
      </w:r>
    </w:p>
    <w:p w:rsidR="00524132" w:rsidRDefault="00524132" w:rsidP="00EA785C"/>
    <w:p w:rsidR="00524132" w:rsidRDefault="00524132" w:rsidP="00EA785C"/>
    <w:p w:rsidR="00CF59F0" w:rsidRPr="00412787" w:rsidRDefault="00656232" w:rsidP="00EA785C">
      <w:pPr>
        <w:pStyle w:val="a3"/>
        <w:numPr>
          <w:ilvl w:val="0"/>
          <w:numId w:val="2"/>
        </w:numPr>
        <w:spacing w:before="0" w:beforeAutospacing="0" w:after="0" w:afterAutospacing="0"/>
        <w:ind w:left="0"/>
        <w:rPr>
          <w:b/>
          <w:i/>
          <w:sz w:val="28"/>
          <w:szCs w:val="28"/>
        </w:rPr>
      </w:pPr>
      <w:r w:rsidRPr="00412787">
        <w:rPr>
          <w:b/>
          <w:i/>
          <w:sz w:val="28"/>
          <w:szCs w:val="28"/>
        </w:rPr>
        <w:t>Перечень помещений для которых разрабатываются планы эвакуации при пожаре.</w:t>
      </w:r>
    </w:p>
    <w:p w:rsidR="00EE76E4" w:rsidRDefault="00EE76E4" w:rsidP="00EA785C">
      <w:pPr>
        <w:pStyle w:val="a3"/>
        <w:spacing w:before="0" w:beforeAutospacing="0" w:after="0" w:afterAutospacing="0"/>
      </w:pPr>
    </w:p>
    <w:p w:rsidR="00412787" w:rsidRPr="00ED6CC5" w:rsidRDefault="00F548A1" w:rsidP="00F548A1">
      <w:pPr>
        <w:pStyle w:val="a3"/>
      </w:pPr>
      <w:r w:rsidRPr="00ED6CC5">
        <w:t xml:space="preserve">(ППБ 01-03 Пункт 3). </w:t>
      </w:r>
      <w:r w:rsidR="00412787" w:rsidRPr="00ED6CC5">
        <w:t xml:space="preserve">В зданиях и сооружениях (кроме жилых домов)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w:t>
      </w:r>
    </w:p>
    <w:p w:rsidR="00412787" w:rsidRPr="00ED6CC5" w:rsidRDefault="00F548A1" w:rsidP="00F548A1">
      <w:pPr>
        <w:pStyle w:val="11"/>
        <w:widowControl w:val="0"/>
        <w:rPr>
          <w:rFonts w:ascii="Times New Roman" w:hAnsi="Times New Roman"/>
          <w:sz w:val="24"/>
          <w:szCs w:val="24"/>
          <w:lang w:val="ru-RU"/>
        </w:rPr>
      </w:pPr>
      <w:r w:rsidRPr="00ED6CC5">
        <w:rPr>
          <w:rFonts w:ascii="Times New Roman" w:hAnsi="Times New Roman"/>
          <w:sz w:val="24"/>
          <w:szCs w:val="24"/>
          <w:lang w:val="ru-RU"/>
        </w:rPr>
        <w:t xml:space="preserve">(ППБ 01-03 Пункт 125) </w:t>
      </w:r>
      <w:r w:rsidR="00412787" w:rsidRPr="00ED6CC5">
        <w:rPr>
          <w:rFonts w:ascii="Times New Roman" w:hAnsi="Times New Roman"/>
          <w:sz w:val="24"/>
          <w:szCs w:val="24"/>
          <w:lang w:val="ru-RU"/>
        </w:rPr>
        <w:t xml:space="preserve">В номерах гостиниц, кемпингов, мотелей и общежитий должны быть вывешены планы эвакуации на случай пожара. </w:t>
      </w:r>
    </w:p>
    <w:p w:rsidR="00412787" w:rsidRPr="00ED6CC5" w:rsidRDefault="00412787" w:rsidP="00412787">
      <w:pPr>
        <w:pStyle w:val="11"/>
        <w:widowControl w:val="0"/>
        <w:ind w:firstLine="211"/>
        <w:rPr>
          <w:rFonts w:ascii="Times New Roman" w:hAnsi="Times New Roman"/>
          <w:sz w:val="24"/>
          <w:szCs w:val="24"/>
          <w:lang w:val="ru-RU"/>
        </w:rPr>
      </w:pPr>
    </w:p>
    <w:p w:rsidR="00412787" w:rsidRPr="00ED6CC5" w:rsidRDefault="00F548A1" w:rsidP="00F548A1">
      <w:pPr>
        <w:pStyle w:val="11"/>
        <w:widowControl w:val="0"/>
        <w:rPr>
          <w:rFonts w:ascii="Times New Roman" w:hAnsi="Times New Roman"/>
          <w:sz w:val="24"/>
          <w:szCs w:val="24"/>
          <w:lang w:val="ru-RU"/>
        </w:rPr>
      </w:pPr>
      <w:r w:rsidRPr="00ED6CC5">
        <w:rPr>
          <w:rFonts w:ascii="Times New Roman" w:hAnsi="Times New Roman"/>
          <w:sz w:val="24"/>
          <w:szCs w:val="24"/>
          <w:lang w:val="ru-RU"/>
        </w:rPr>
        <w:t xml:space="preserve">(ППБ 01-03 Пункт 16) </w:t>
      </w:r>
      <w:r w:rsidR="00412787" w:rsidRPr="00ED6CC5">
        <w:rPr>
          <w:rFonts w:ascii="Times New Roman" w:hAnsi="Times New Roman"/>
          <w:sz w:val="24"/>
          <w:szCs w:val="24"/>
          <w:lang w:val="ru-RU"/>
        </w:rPr>
        <w:t>На объектах с массовым пребыванием людей (50 и более человек) в дополнение к схематическому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по которой не реже одного раза в полугодие должны проводиться практические тренировки всех задействованных для эвакуации работников.</w:t>
      </w:r>
    </w:p>
    <w:p w:rsidR="00412787" w:rsidRPr="00ED6CC5" w:rsidRDefault="00412787" w:rsidP="00412787">
      <w:pPr>
        <w:pStyle w:val="11"/>
        <w:widowControl w:val="0"/>
        <w:ind w:firstLine="720"/>
        <w:rPr>
          <w:rFonts w:ascii="Times New Roman" w:hAnsi="Times New Roman"/>
          <w:sz w:val="24"/>
          <w:szCs w:val="24"/>
          <w:lang w:val="ru-RU"/>
        </w:rPr>
      </w:pPr>
      <w:r w:rsidRPr="00ED6CC5">
        <w:rPr>
          <w:rFonts w:ascii="Times New Roman" w:hAnsi="Times New Roman"/>
          <w:sz w:val="24"/>
          <w:szCs w:val="24"/>
          <w:lang w:val="ru-RU"/>
        </w:rPr>
        <w:t>Для объектов с ночным пребыванием людей (детские сады, школы-интернаты, больницы и т.п.) в инструкции должны предусматриваться два варианта действий: в дневное и в ночное время. Руководители указанных объектов ежедневно в установленное Государственной противопожарной службой (далее - ГПС) время сообщают в пожарную часть, в районе выезда которой находится объект, информацию о количестве людей, находящихся на каждом объекте.</w:t>
      </w:r>
    </w:p>
    <w:p w:rsidR="00F548A1" w:rsidRDefault="00F548A1" w:rsidP="00F548A1">
      <w:pPr>
        <w:rPr>
          <w:rStyle w:val="af0"/>
          <w:rFonts w:eastAsia="+mj-ea"/>
          <w:i w:val="0"/>
          <w:color w:val="0D0D0D" w:themeColor="text1" w:themeTint="F2"/>
        </w:rPr>
      </w:pPr>
    </w:p>
    <w:p w:rsidR="00F548A1" w:rsidRDefault="00F548A1" w:rsidP="00F548A1">
      <w:r w:rsidRPr="00DD1FBA">
        <w:rPr>
          <w:rStyle w:val="af0"/>
          <w:rFonts w:eastAsia="+mj-ea"/>
          <w:i w:val="0"/>
          <w:color w:val="0D0D0D" w:themeColor="text1" w:themeTint="F2"/>
        </w:rPr>
        <w:t>(Гост Р 12.2.</w:t>
      </w:r>
      <w:r w:rsidR="00182500">
        <w:rPr>
          <w:rStyle w:val="af0"/>
          <w:rFonts w:eastAsia="+mj-ea"/>
          <w:i w:val="0"/>
          <w:color w:val="0D0D0D" w:themeColor="text1" w:themeTint="F2"/>
        </w:rPr>
        <w:t>143-2009г.</w:t>
      </w:r>
      <w:r w:rsidRPr="00DD1FBA">
        <w:rPr>
          <w:rStyle w:val="af0"/>
          <w:rFonts w:eastAsia="+mj-ea"/>
          <w:i w:val="0"/>
          <w:color w:val="0D0D0D" w:themeColor="text1" w:themeTint="F2"/>
        </w:rPr>
        <w:t xml:space="preserve"> </w:t>
      </w:r>
      <w:r>
        <w:rPr>
          <w:rStyle w:val="af0"/>
          <w:rFonts w:eastAsia="+mj-ea"/>
          <w:i w:val="0"/>
          <w:color w:val="0D0D0D" w:themeColor="text1" w:themeTint="F2"/>
        </w:rPr>
        <w:t xml:space="preserve">пункт </w:t>
      </w:r>
      <w:r>
        <w:t>4.5.)</w:t>
      </w:r>
      <w:r w:rsidRPr="00F548A1">
        <w:t xml:space="preserve"> </w:t>
      </w:r>
      <w:r>
        <w:t xml:space="preserve"> Планы эвакуации следует разрабатывать для всех зданий, сооружений, транспортных средств и объектов в соответствии с требованиями 6.2 настоящего стандарта, ГОСТ 12.1.004 (в части организационно-технических мероприятий по обеспечению пожарной безопасности по 3.3 и разделу 4), Правил пожарной безопасности федерального органа исполнительной власти в области пожарной безопасности, Правил и Руководств по обеспечению безопасности на море и других нормативных документов, устанавливающих требования по защите человеческой жизни и обеспечению эвакуации.</w:t>
      </w:r>
    </w:p>
    <w:p w:rsidR="00412787" w:rsidRDefault="00412787" w:rsidP="00EA785C">
      <w:pPr>
        <w:pStyle w:val="a3"/>
        <w:spacing w:before="0" w:beforeAutospacing="0" w:after="0" w:afterAutospacing="0"/>
      </w:pPr>
    </w:p>
    <w:p w:rsidR="00412787" w:rsidRDefault="00412787" w:rsidP="00EA785C">
      <w:pPr>
        <w:pStyle w:val="a3"/>
        <w:spacing w:before="0" w:beforeAutospacing="0" w:after="0" w:afterAutospacing="0"/>
      </w:pPr>
    </w:p>
    <w:p w:rsidR="00412787" w:rsidRDefault="00412787" w:rsidP="00EA785C">
      <w:pPr>
        <w:pStyle w:val="a3"/>
        <w:spacing w:before="0" w:beforeAutospacing="0" w:after="0" w:afterAutospacing="0"/>
      </w:pPr>
    </w:p>
    <w:p w:rsidR="00412787" w:rsidRDefault="00412787" w:rsidP="00EA785C">
      <w:pPr>
        <w:pStyle w:val="a3"/>
        <w:spacing w:before="0" w:beforeAutospacing="0" w:after="0" w:afterAutospacing="0"/>
      </w:pPr>
    </w:p>
    <w:p w:rsidR="00412787" w:rsidRDefault="00412787" w:rsidP="00EA785C">
      <w:pPr>
        <w:pStyle w:val="a3"/>
        <w:spacing w:before="0" w:beforeAutospacing="0" w:after="0" w:afterAutospacing="0"/>
      </w:pPr>
    </w:p>
    <w:p w:rsidR="00082941" w:rsidRDefault="00082941" w:rsidP="00F548A1">
      <w:pPr>
        <w:pStyle w:val="a3"/>
        <w:numPr>
          <w:ilvl w:val="0"/>
          <w:numId w:val="2"/>
        </w:numPr>
        <w:spacing w:before="0" w:beforeAutospacing="0" w:after="0" w:afterAutospacing="0"/>
        <w:ind w:left="0"/>
        <w:rPr>
          <w:b/>
          <w:i/>
          <w:sz w:val="32"/>
          <w:szCs w:val="32"/>
        </w:rPr>
      </w:pPr>
      <w:r w:rsidRPr="00F548A1">
        <w:rPr>
          <w:b/>
          <w:i/>
          <w:sz w:val="32"/>
          <w:szCs w:val="32"/>
        </w:rPr>
        <w:t>Методы контроля</w:t>
      </w:r>
      <w:r w:rsidR="005A2CA0">
        <w:rPr>
          <w:b/>
          <w:i/>
          <w:sz w:val="32"/>
          <w:szCs w:val="32"/>
        </w:rPr>
        <w:t xml:space="preserve"> качества на стадии эксплуатации</w:t>
      </w:r>
      <w:r w:rsidR="00ED6CC5">
        <w:rPr>
          <w:b/>
          <w:i/>
          <w:sz w:val="32"/>
          <w:szCs w:val="32"/>
        </w:rPr>
        <w:t>.</w:t>
      </w:r>
    </w:p>
    <w:p w:rsidR="00412787" w:rsidRDefault="00412787" w:rsidP="00EA785C">
      <w:pPr>
        <w:pStyle w:val="a3"/>
        <w:spacing w:before="0" w:beforeAutospacing="0" w:after="0" w:afterAutospacing="0"/>
      </w:pPr>
    </w:p>
    <w:p w:rsidR="00B143C0" w:rsidRDefault="00B143C0" w:rsidP="00B143C0">
      <w:r w:rsidRPr="00DD1FBA">
        <w:rPr>
          <w:rStyle w:val="af0"/>
          <w:rFonts w:eastAsia="+mj-ea"/>
          <w:i w:val="0"/>
          <w:color w:val="0D0D0D" w:themeColor="text1" w:themeTint="F2"/>
        </w:rPr>
        <w:t>(Гост Р 12.2.</w:t>
      </w:r>
      <w:r w:rsidR="00182500">
        <w:rPr>
          <w:rStyle w:val="af0"/>
          <w:rFonts w:eastAsia="+mj-ea"/>
          <w:i w:val="0"/>
          <w:color w:val="0D0D0D" w:themeColor="text1" w:themeTint="F2"/>
        </w:rPr>
        <w:t>143-2009г.</w:t>
      </w:r>
      <w:r w:rsidRPr="00DD1FBA">
        <w:rPr>
          <w:rStyle w:val="af0"/>
          <w:rFonts w:eastAsia="+mj-ea"/>
          <w:i w:val="0"/>
          <w:color w:val="0D0D0D" w:themeColor="text1" w:themeTint="F2"/>
        </w:rPr>
        <w:t xml:space="preserve"> </w:t>
      </w:r>
      <w:r>
        <w:rPr>
          <w:rStyle w:val="af0"/>
          <w:rFonts w:eastAsia="+mj-ea"/>
          <w:i w:val="0"/>
          <w:color w:val="0D0D0D" w:themeColor="text1" w:themeTint="F2"/>
        </w:rPr>
        <w:t>пункт 9.2.</w:t>
      </w:r>
      <w:r>
        <w:t>) Методы контроля качества функционирования фотолюминесцентной эвакуационной системы на стадии эксплуатации</w:t>
      </w:r>
    </w:p>
    <w:p w:rsidR="00B143C0" w:rsidRDefault="00B143C0" w:rsidP="00B143C0"/>
    <w:p w:rsidR="00B143C0" w:rsidRDefault="00B143C0" w:rsidP="00B143C0">
      <w:r>
        <w:t>Контроль качества функционирования ФЭС проводит лицо, ответственное за пожарную безопасность и (или) гражданскую оборону объекта, в следующие календарные сроки:</w:t>
      </w:r>
    </w:p>
    <w:p w:rsidR="00B143C0" w:rsidRDefault="00B143C0" w:rsidP="00B143C0">
      <w:r>
        <w:t>- еженедельно - на потенциально опасных объектах, в том числе потенциально опасных морских (речных) объектах, особо опасных помещениях, а также на транспортных средствах;</w:t>
      </w:r>
    </w:p>
    <w:p w:rsidR="00B143C0" w:rsidRDefault="00B143C0" w:rsidP="00B143C0">
      <w:r>
        <w:t>- ежемесячно - в остальных случаях.</w:t>
      </w:r>
    </w:p>
    <w:p w:rsidR="00B143C0" w:rsidRDefault="00B143C0" w:rsidP="00B143C0"/>
    <w:p w:rsidR="00B143C0" w:rsidRDefault="00B143C0" w:rsidP="00B143C0">
      <w:r>
        <w:t>Контролю качества функционирования ФЭС подлежат:</w:t>
      </w:r>
    </w:p>
    <w:p w:rsidR="00B143C0" w:rsidRDefault="00B143C0" w:rsidP="00B143C0">
      <w:r>
        <w:t>- внешний вид элементов;</w:t>
      </w:r>
    </w:p>
    <w:p w:rsidR="00B143C0" w:rsidRDefault="00B143C0" w:rsidP="00B143C0">
      <w:r>
        <w:t>- комплектность элементов в соответствии с проектной (исполнительской) документацией;</w:t>
      </w:r>
    </w:p>
    <w:p w:rsidR="00B143C0" w:rsidRDefault="00B143C0" w:rsidP="00B143C0">
      <w:r>
        <w:t>- фотометрические характеристики: относительная яркость свечения и, при необходимости, длительность послесвечения элементов ФЭС после отключения источников освещения.</w:t>
      </w:r>
    </w:p>
    <w:p w:rsidR="00B143C0" w:rsidRDefault="00B143C0" w:rsidP="00B143C0"/>
    <w:p w:rsidR="00B143C0" w:rsidRDefault="00B143C0" w:rsidP="00B143C0">
      <w:r>
        <w:t>Контроль относительной яркости свечения элементов ФЭС проводят визуально сравнением яркости свечения элемента с яркостью свечения контрольного (эталонного) образца через 10 и 60 мин после отключения источников освещения с учетом адаптации органа зрения к условиям темноты.</w:t>
      </w:r>
    </w:p>
    <w:p w:rsidR="00B143C0" w:rsidRDefault="00B143C0" w:rsidP="00B143C0"/>
    <w:p w:rsidR="00B143C0" w:rsidRDefault="00B143C0" w:rsidP="00B143C0">
      <w:r>
        <w:t>Яркость свечения элемента должна быть выше или равна яркости свечения контрольного (эталонного) образца.</w:t>
      </w:r>
    </w:p>
    <w:p w:rsidR="00B143C0" w:rsidRDefault="00B143C0" w:rsidP="00B143C0">
      <w:r>
        <w:t>Длительность послесвечения определяют визуально сравнением с длительностью послесвечения контрольного (эталонного) образца.</w:t>
      </w:r>
    </w:p>
    <w:p w:rsidR="00B143C0" w:rsidRDefault="00B143C0" w:rsidP="00B143C0"/>
    <w:p w:rsidR="00B143C0" w:rsidRDefault="00B143C0" w:rsidP="00B143C0">
      <w:r>
        <w:t>Инструментальный контроль (измерение) яркости свечения элементов ФЭС на стадии эксплуатации проводят при необходимости один раз в пять лет. Результаты измерения оформляют протоколом с указанием:</w:t>
      </w:r>
    </w:p>
    <w:p w:rsidR="00B143C0" w:rsidRDefault="00B143C0" w:rsidP="00B143C0">
      <w:r>
        <w:t>- даты и места проведения измерения;</w:t>
      </w:r>
    </w:p>
    <w:p w:rsidR="00B143C0" w:rsidRDefault="00B143C0" w:rsidP="00B143C0">
      <w:r>
        <w:t>- вида элемента(</w:t>
      </w:r>
      <w:proofErr w:type="spellStart"/>
      <w:r>
        <w:t>ов</w:t>
      </w:r>
      <w:proofErr w:type="spellEnd"/>
      <w:r>
        <w:t xml:space="preserve">) ФЭС; </w:t>
      </w:r>
    </w:p>
    <w:p w:rsidR="00B143C0" w:rsidRDefault="00B143C0" w:rsidP="00B143C0">
      <w:r>
        <w:t>- типа измерительного прибора;</w:t>
      </w:r>
    </w:p>
    <w:p w:rsidR="00B143C0" w:rsidRDefault="00B143C0" w:rsidP="00B143C0">
      <w:r>
        <w:t>- температуры окружающей среды, типа источников освещения;</w:t>
      </w:r>
    </w:p>
    <w:p w:rsidR="00B143C0" w:rsidRDefault="00B143C0" w:rsidP="00B143C0">
      <w:r>
        <w:t>- освещенности поверхности элемента ФЭС;</w:t>
      </w:r>
    </w:p>
    <w:p w:rsidR="00B143C0" w:rsidRDefault="00B143C0" w:rsidP="00B143C0">
      <w:r>
        <w:t xml:space="preserve">- яркости свечения через 10 и 60 мин после отключения источников освещения. </w:t>
      </w:r>
    </w:p>
    <w:p w:rsidR="00B143C0" w:rsidRDefault="00B143C0" w:rsidP="00B143C0">
      <w:r>
        <w:t>При обнаружении у элементов ФЭС фотометрических характеристик, не соответствующих требованиям  последние подлежат замене на соответствующие им новые элементы.</w:t>
      </w:r>
    </w:p>
    <w:p w:rsidR="00412787" w:rsidRDefault="00412787" w:rsidP="00EA785C">
      <w:pPr>
        <w:pStyle w:val="a3"/>
        <w:spacing w:before="0" w:beforeAutospacing="0" w:after="0" w:afterAutospacing="0"/>
      </w:pPr>
    </w:p>
    <w:p w:rsidR="00082941" w:rsidRDefault="00082941" w:rsidP="00EA785C">
      <w:pPr>
        <w:pStyle w:val="a3"/>
        <w:spacing w:before="0" w:beforeAutospacing="0" w:after="0" w:afterAutospacing="0"/>
      </w:pPr>
    </w:p>
    <w:p w:rsidR="005A2CA0" w:rsidRPr="00F548A1" w:rsidRDefault="005A2CA0" w:rsidP="005A2CA0">
      <w:pPr>
        <w:pStyle w:val="a3"/>
        <w:numPr>
          <w:ilvl w:val="0"/>
          <w:numId w:val="2"/>
        </w:numPr>
        <w:spacing w:before="0" w:beforeAutospacing="0" w:after="0" w:afterAutospacing="0"/>
        <w:ind w:left="0"/>
        <w:rPr>
          <w:b/>
          <w:i/>
          <w:sz w:val="32"/>
          <w:szCs w:val="32"/>
        </w:rPr>
      </w:pPr>
      <w:r w:rsidRPr="00F548A1">
        <w:rPr>
          <w:b/>
          <w:i/>
          <w:sz w:val="32"/>
          <w:szCs w:val="32"/>
        </w:rPr>
        <w:t xml:space="preserve">Перечень </w:t>
      </w:r>
      <w:r>
        <w:rPr>
          <w:b/>
          <w:i/>
          <w:sz w:val="32"/>
          <w:szCs w:val="32"/>
        </w:rPr>
        <w:t xml:space="preserve">обязательной исполнительной </w:t>
      </w:r>
      <w:r w:rsidRPr="00F548A1">
        <w:rPr>
          <w:b/>
          <w:i/>
          <w:sz w:val="32"/>
          <w:szCs w:val="32"/>
        </w:rPr>
        <w:t>документации предоставляем</w:t>
      </w:r>
      <w:r>
        <w:rPr>
          <w:b/>
          <w:i/>
          <w:sz w:val="32"/>
          <w:szCs w:val="32"/>
        </w:rPr>
        <w:t>о</w:t>
      </w:r>
      <w:r w:rsidRPr="00F548A1">
        <w:rPr>
          <w:b/>
          <w:i/>
          <w:sz w:val="32"/>
          <w:szCs w:val="32"/>
        </w:rPr>
        <w:t xml:space="preserve">й </w:t>
      </w:r>
      <w:r>
        <w:rPr>
          <w:b/>
          <w:i/>
          <w:sz w:val="32"/>
          <w:szCs w:val="32"/>
        </w:rPr>
        <w:t xml:space="preserve"> и</w:t>
      </w:r>
      <w:r w:rsidRPr="00F548A1">
        <w:rPr>
          <w:b/>
          <w:i/>
          <w:sz w:val="32"/>
          <w:szCs w:val="32"/>
        </w:rPr>
        <w:t>зготовителем</w:t>
      </w:r>
      <w:r>
        <w:rPr>
          <w:b/>
          <w:i/>
          <w:sz w:val="32"/>
          <w:szCs w:val="32"/>
        </w:rPr>
        <w:t>.</w:t>
      </w:r>
    </w:p>
    <w:p w:rsidR="005A2CA0" w:rsidRDefault="005A2CA0" w:rsidP="005A2CA0"/>
    <w:p w:rsidR="00ED6CC5" w:rsidRDefault="005A2CA0" w:rsidP="005A2CA0">
      <w:pPr>
        <w:rPr>
          <w:i/>
          <w:color w:val="548DD4" w:themeColor="text2" w:themeTint="99"/>
        </w:rPr>
      </w:pPr>
      <w:r>
        <w:lastRenderedPageBreak/>
        <w:t xml:space="preserve">- протокол приемки </w:t>
      </w:r>
      <w:r w:rsidRPr="005A2CA0">
        <w:rPr>
          <w:rStyle w:val="af0"/>
          <w:rFonts w:eastAsia="+mj-ea"/>
          <w:i w:val="0"/>
          <w:color w:val="0D0D0D" w:themeColor="text1" w:themeTint="F2"/>
        </w:rPr>
        <w:t>(Гост Р 12.2.</w:t>
      </w:r>
      <w:r w:rsidR="00182500">
        <w:rPr>
          <w:rStyle w:val="af0"/>
          <w:rFonts w:eastAsia="+mj-ea"/>
          <w:i w:val="0"/>
          <w:color w:val="0D0D0D" w:themeColor="text1" w:themeTint="F2"/>
        </w:rPr>
        <w:t>143-2009г.</w:t>
      </w:r>
      <w:r w:rsidRPr="005A2CA0">
        <w:rPr>
          <w:rStyle w:val="af0"/>
          <w:rFonts w:eastAsia="+mj-ea"/>
          <w:i w:val="0"/>
          <w:color w:val="0D0D0D" w:themeColor="text1" w:themeTint="F2"/>
        </w:rPr>
        <w:t xml:space="preserve"> пункт 7.3.</w:t>
      </w:r>
      <w:r>
        <w:t>);</w:t>
      </w:r>
      <w:r w:rsidRPr="005A2CA0">
        <w:rPr>
          <w:i/>
          <w:color w:val="548DD4" w:themeColor="text2" w:themeTint="99"/>
        </w:rPr>
        <w:t xml:space="preserve"> </w:t>
      </w:r>
    </w:p>
    <w:p w:rsidR="00ED6CC5" w:rsidRDefault="005A2CA0" w:rsidP="005A2CA0">
      <w:pPr>
        <w:rPr>
          <w:i/>
          <w:color w:val="548DD4" w:themeColor="text2" w:themeTint="99"/>
        </w:rPr>
      </w:pPr>
      <w:r w:rsidRPr="005A2CA0">
        <w:rPr>
          <w:color w:val="0D0D0D" w:themeColor="text1" w:themeTint="F2"/>
        </w:rPr>
        <w:t xml:space="preserve">- протокол тестового испытания образца плана эвакуации </w:t>
      </w:r>
      <w:r w:rsidRPr="005A2CA0">
        <w:rPr>
          <w:rStyle w:val="af0"/>
          <w:rFonts w:eastAsia="+mj-ea"/>
          <w:i w:val="0"/>
          <w:color w:val="0D0D0D" w:themeColor="text1" w:themeTint="F2"/>
        </w:rPr>
        <w:t>(Гост Р 12.2.</w:t>
      </w:r>
      <w:r w:rsidR="00182500">
        <w:rPr>
          <w:rStyle w:val="af0"/>
          <w:rFonts w:eastAsia="+mj-ea"/>
          <w:i w:val="0"/>
          <w:color w:val="0D0D0D" w:themeColor="text1" w:themeTint="F2"/>
        </w:rPr>
        <w:t>143-2009г.</w:t>
      </w:r>
      <w:r w:rsidRPr="005A2CA0">
        <w:rPr>
          <w:rStyle w:val="af0"/>
          <w:rFonts w:eastAsia="+mj-ea"/>
          <w:i w:val="0"/>
          <w:color w:val="0D0D0D" w:themeColor="text1" w:themeTint="F2"/>
        </w:rPr>
        <w:t xml:space="preserve"> пункт 9.1.</w:t>
      </w:r>
      <w:r>
        <w:t>);</w:t>
      </w:r>
      <w:r w:rsidRPr="005A2CA0">
        <w:rPr>
          <w:i/>
          <w:color w:val="548DD4" w:themeColor="text2" w:themeTint="99"/>
        </w:rPr>
        <w:t xml:space="preserve"> </w:t>
      </w:r>
    </w:p>
    <w:p w:rsidR="00ED6CC5" w:rsidRDefault="005A2CA0" w:rsidP="005A2CA0">
      <w:pPr>
        <w:rPr>
          <w:i/>
          <w:color w:val="548DD4" w:themeColor="text2" w:themeTint="99"/>
        </w:rPr>
      </w:pPr>
      <w:r w:rsidRPr="005A2CA0">
        <w:rPr>
          <w:color w:val="0D0D0D" w:themeColor="text1" w:themeTint="F2"/>
        </w:rPr>
        <w:t xml:space="preserve">- сертификат о калибровке средства измерения используемого для тестового испытания образца плана эвакуации </w:t>
      </w:r>
      <w:proofErr w:type="spellStart"/>
      <w:r w:rsidRPr="005A2CA0">
        <w:rPr>
          <w:color w:val="0D0D0D" w:themeColor="text1" w:themeTint="F2"/>
        </w:rPr>
        <w:t>эвакуации</w:t>
      </w:r>
      <w:proofErr w:type="spellEnd"/>
      <w:r w:rsidRPr="005A2CA0">
        <w:rPr>
          <w:color w:val="0D0D0D" w:themeColor="text1" w:themeTint="F2"/>
        </w:rPr>
        <w:t xml:space="preserve"> </w:t>
      </w:r>
      <w:r w:rsidRPr="005A2CA0">
        <w:rPr>
          <w:rStyle w:val="af0"/>
          <w:rFonts w:eastAsia="+mj-ea"/>
          <w:i w:val="0"/>
          <w:color w:val="0D0D0D" w:themeColor="text1" w:themeTint="F2"/>
        </w:rPr>
        <w:t>(Гост Р 12.2.</w:t>
      </w:r>
      <w:r w:rsidR="00182500">
        <w:rPr>
          <w:rStyle w:val="af0"/>
          <w:rFonts w:eastAsia="+mj-ea"/>
          <w:i w:val="0"/>
          <w:color w:val="0D0D0D" w:themeColor="text1" w:themeTint="F2"/>
        </w:rPr>
        <w:t>143-2009г.</w:t>
      </w:r>
      <w:r w:rsidRPr="005A2CA0">
        <w:rPr>
          <w:rStyle w:val="af0"/>
          <w:rFonts w:eastAsia="+mj-ea"/>
          <w:i w:val="0"/>
          <w:color w:val="0D0D0D" w:themeColor="text1" w:themeTint="F2"/>
        </w:rPr>
        <w:t xml:space="preserve"> пункт 9., приложение Б</w:t>
      </w:r>
      <w:r>
        <w:t>);</w:t>
      </w:r>
      <w:r w:rsidRPr="005A2CA0">
        <w:rPr>
          <w:i/>
          <w:color w:val="548DD4" w:themeColor="text2" w:themeTint="99"/>
        </w:rPr>
        <w:t xml:space="preserve"> </w:t>
      </w:r>
    </w:p>
    <w:p w:rsidR="005A2CA0" w:rsidRPr="005A2CA0" w:rsidRDefault="005A2CA0" w:rsidP="005A2CA0">
      <w:pPr>
        <w:rPr>
          <w:i/>
          <w:color w:val="548DD4" w:themeColor="text2" w:themeTint="99"/>
        </w:rPr>
      </w:pPr>
      <w:r>
        <w:t>- протокол измерения уровня освещённости мест установки схем расположения планов эвакуации</w:t>
      </w:r>
      <w:r w:rsidRPr="005A2CA0">
        <w:rPr>
          <w:rStyle w:val="af0"/>
          <w:rFonts w:eastAsia="+mj-ea"/>
          <w:i w:val="0"/>
          <w:color w:val="0D0D0D" w:themeColor="text1" w:themeTint="F2"/>
        </w:rPr>
        <w:t>(Гост Р 12.2.</w:t>
      </w:r>
      <w:r w:rsidR="00182500">
        <w:rPr>
          <w:rStyle w:val="af0"/>
          <w:rFonts w:eastAsia="+mj-ea"/>
          <w:i w:val="0"/>
          <w:color w:val="0D0D0D" w:themeColor="text1" w:themeTint="F2"/>
        </w:rPr>
        <w:t>143-2009г.</w:t>
      </w:r>
      <w:r w:rsidRPr="005A2CA0">
        <w:rPr>
          <w:rStyle w:val="af0"/>
          <w:rFonts w:eastAsia="+mj-ea"/>
          <w:i w:val="0"/>
          <w:color w:val="0D0D0D" w:themeColor="text1" w:themeTint="F2"/>
        </w:rPr>
        <w:t xml:space="preserve"> пункт 7.5.</w:t>
      </w:r>
      <w:r>
        <w:t>)  ;</w:t>
      </w:r>
      <w:r w:rsidRPr="005A2CA0">
        <w:rPr>
          <w:i/>
          <w:color w:val="548DD4" w:themeColor="text2" w:themeTint="99"/>
        </w:rPr>
        <w:t xml:space="preserve"> </w:t>
      </w:r>
    </w:p>
    <w:p w:rsidR="00ED6CC5" w:rsidRDefault="005A2CA0" w:rsidP="005A2CA0">
      <w:pPr>
        <w:rPr>
          <w:i/>
          <w:color w:val="548DD4" w:themeColor="text2" w:themeTint="99"/>
        </w:rPr>
      </w:pPr>
      <w:r w:rsidRPr="005A2CA0">
        <w:rPr>
          <w:color w:val="0D0D0D" w:themeColor="text1" w:themeTint="F2"/>
        </w:rPr>
        <w:t xml:space="preserve">- макеты планов эвакуации для согласования с Заказчиком, территориальным подразделением ГПН  для дальнейшего воспроизведения </w:t>
      </w:r>
      <w:r w:rsidRPr="005A2CA0">
        <w:rPr>
          <w:rStyle w:val="af0"/>
          <w:rFonts w:eastAsia="+mj-ea"/>
          <w:i w:val="0"/>
          <w:color w:val="0D0D0D" w:themeColor="text1" w:themeTint="F2"/>
        </w:rPr>
        <w:t>(Гост Р 12.2.</w:t>
      </w:r>
      <w:r w:rsidR="00182500">
        <w:rPr>
          <w:rStyle w:val="af0"/>
          <w:rFonts w:eastAsia="+mj-ea"/>
          <w:i w:val="0"/>
          <w:color w:val="0D0D0D" w:themeColor="text1" w:themeTint="F2"/>
        </w:rPr>
        <w:t>143-2009г.</w:t>
      </w:r>
      <w:r w:rsidRPr="005A2CA0">
        <w:rPr>
          <w:rStyle w:val="af0"/>
          <w:rFonts w:eastAsia="+mj-ea"/>
          <w:i w:val="0"/>
          <w:color w:val="0D0D0D" w:themeColor="text1" w:themeTint="F2"/>
        </w:rPr>
        <w:t xml:space="preserve"> пункт 4.5.1.</w:t>
      </w:r>
      <w:r>
        <w:t>)</w:t>
      </w:r>
      <w:r w:rsidRPr="005A2CA0">
        <w:rPr>
          <w:color w:val="0D0D0D" w:themeColor="text1" w:themeTint="F2"/>
        </w:rPr>
        <w:t>.</w:t>
      </w:r>
      <w:r w:rsidRPr="005A2CA0">
        <w:rPr>
          <w:i/>
          <w:color w:val="548DD4" w:themeColor="text2" w:themeTint="99"/>
        </w:rPr>
        <w:t xml:space="preserve"> </w:t>
      </w:r>
    </w:p>
    <w:p w:rsidR="00ED6CC5" w:rsidRPr="005A2CA0" w:rsidRDefault="005A2CA0" w:rsidP="005A2CA0">
      <w:pPr>
        <w:rPr>
          <w:i/>
          <w:color w:val="548DD4" w:themeColor="text2" w:themeTint="99"/>
        </w:rPr>
      </w:pPr>
      <w:r>
        <w:t xml:space="preserve">-эталонные пробы использованных материалов </w:t>
      </w:r>
      <w:r w:rsidRPr="005A2CA0">
        <w:rPr>
          <w:rStyle w:val="af0"/>
          <w:rFonts w:eastAsia="+mj-ea"/>
          <w:i w:val="0"/>
          <w:color w:val="0D0D0D" w:themeColor="text1" w:themeTint="F2"/>
        </w:rPr>
        <w:t>(Гост Р 12.2.</w:t>
      </w:r>
      <w:r w:rsidR="00182500">
        <w:rPr>
          <w:rStyle w:val="af0"/>
          <w:rFonts w:eastAsia="+mj-ea"/>
          <w:i w:val="0"/>
          <w:color w:val="0D0D0D" w:themeColor="text1" w:themeTint="F2"/>
        </w:rPr>
        <w:t>143-2009г.</w:t>
      </w:r>
      <w:r w:rsidRPr="005A2CA0">
        <w:rPr>
          <w:rStyle w:val="af0"/>
          <w:rFonts w:eastAsia="+mj-ea"/>
          <w:i w:val="0"/>
          <w:color w:val="0D0D0D" w:themeColor="text1" w:themeTint="F2"/>
        </w:rPr>
        <w:t xml:space="preserve"> пункт 7.5.</w:t>
      </w:r>
      <w:r>
        <w:t>).</w:t>
      </w:r>
      <w:r w:rsidRPr="005A2CA0">
        <w:rPr>
          <w:i/>
          <w:color w:val="548DD4" w:themeColor="text2" w:themeTint="99"/>
        </w:rPr>
        <w:t xml:space="preserve"> </w:t>
      </w:r>
    </w:p>
    <w:p w:rsidR="005A2CA0" w:rsidRPr="005A2CA0" w:rsidRDefault="005A2CA0" w:rsidP="005A2CA0">
      <w:pPr>
        <w:rPr>
          <w:color w:val="0D0D0D" w:themeColor="text1" w:themeTint="F2"/>
        </w:rPr>
      </w:pPr>
      <w:r w:rsidRPr="005A2CA0">
        <w:rPr>
          <w:color w:val="0D0D0D" w:themeColor="text1" w:themeTint="F2"/>
        </w:rPr>
        <w:t xml:space="preserve">- инструкция по эксплуатации установленных планов эвакуации </w:t>
      </w:r>
      <w:r w:rsidRPr="005A2CA0">
        <w:rPr>
          <w:rStyle w:val="af0"/>
          <w:rFonts w:eastAsia="+mj-ea"/>
          <w:i w:val="0"/>
          <w:color w:val="0D0D0D" w:themeColor="text1" w:themeTint="F2"/>
        </w:rPr>
        <w:t>(Гост Р 12.2.</w:t>
      </w:r>
      <w:r w:rsidR="00182500">
        <w:rPr>
          <w:rStyle w:val="af0"/>
          <w:rFonts w:eastAsia="+mj-ea"/>
          <w:i w:val="0"/>
          <w:color w:val="0D0D0D" w:themeColor="text1" w:themeTint="F2"/>
        </w:rPr>
        <w:t>143-2009г.</w:t>
      </w:r>
      <w:r w:rsidRPr="005A2CA0">
        <w:rPr>
          <w:rStyle w:val="af0"/>
          <w:rFonts w:eastAsia="+mj-ea"/>
          <w:i w:val="0"/>
          <w:color w:val="0D0D0D" w:themeColor="text1" w:themeTint="F2"/>
        </w:rPr>
        <w:t xml:space="preserve"> пункт 9.2.</w:t>
      </w:r>
      <w:r>
        <w:t>)</w:t>
      </w:r>
    </w:p>
    <w:p w:rsidR="005A2CA0" w:rsidRPr="000732A2" w:rsidRDefault="005A2CA0" w:rsidP="005A2CA0">
      <w:pPr>
        <w:ind w:left="211"/>
        <w:rPr>
          <w:rFonts w:eastAsia="Times New Roman"/>
        </w:rPr>
      </w:pPr>
    </w:p>
    <w:p w:rsidR="005A2CA0" w:rsidRPr="005A2CA0" w:rsidRDefault="005A2CA0" w:rsidP="005A2CA0">
      <w:pPr>
        <w:pStyle w:val="a3"/>
        <w:numPr>
          <w:ilvl w:val="0"/>
          <w:numId w:val="2"/>
        </w:numPr>
        <w:spacing w:before="0" w:beforeAutospacing="0" w:after="0" w:afterAutospacing="0"/>
        <w:ind w:left="0"/>
        <w:rPr>
          <w:b/>
          <w:i/>
          <w:sz w:val="32"/>
          <w:szCs w:val="32"/>
        </w:rPr>
      </w:pPr>
      <w:r w:rsidRPr="005A2CA0">
        <w:rPr>
          <w:b/>
          <w:i/>
          <w:sz w:val="32"/>
          <w:szCs w:val="32"/>
        </w:rPr>
        <w:t>Ответственность за нарушение требований пожарной безопасности.</w:t>
      </w:r>
    </w:p>
    <w:p w:rsidR="005A2CA0" w:rsidRDefault="005A2CA0" w:rsidP="005A2CA0">
      <w:pPr>
        <w:pStyle w:val="warn"/>
      </w:pPr>
      <w:r>
        <w:t xml:space="preserve">За нарушение требований пожарной безопасности (в т. ч. за нарушение требований к планам эвакуации при их производстве и </w:t>
      </w:r>
      <w:proofErr w:type="spellStart"/>
      <w:r>
        <w:t>эксплуатаци</w:t>
      </w:r>
      <w:proofErr w:type="spellEnd"/>
      <w:r>
        <w:t>) предусмотрена административная и уголовная ответственность.</w:t>
      </w:r>
    </w:p>
    <w:p w:rsidR="005A2CA0" w:rsidRDefault="005A2CA0" w:rsidP="005A2CA0">
      <w:pPr>
        <w:pStyle w:val="a3"/>
      </w:pPr>
      <w:r>
        <w:t>Служба государственного пожарного надзора может оштрафовать:</w:t>
      </w:r>
      <w:r>
        <w:br/>
        <w:t>– организацию – на сумму от 10 000 до 20 000 руб.;</w:t>
      </w:r>
      <w:r>
        <w:br/>
        <w:t>– должностных лиц организации (например, руководителя) – на сумму от 1000 до 2000 руб.</w:t>
      </w:r>
    </w:p>
    <w:p w:rsidR="005A2CA0" w:rsidRDefault="005A2CA0" w:rsidP="005A2CA0">
      <w:pPr>
        <w:pStyle w:val="a3"/>
      </w:pPr>
      <w:r>
        <w:t>Это нарушение может повлечь и другое наказание, назначаемое судом, – деятельность организации может быть приостановлена на срок до 90 суток.</w:t>
      </w:r>
    </w:p>
    <w:p w:rsidR="005A2CA0" w:rsidRDefault="005A2CA0" w:rsidP="005A2CA0">
      <w:pPr>
        <w:pStyle w:val="a3"/>
      </w:pPr>
      <w:r>
        <w:t>Такие меры ответственности предусмотрены частью 1 статьи 20.4 Кодекса РФ об административных правонарушениях.</w:t>
      </w:r>
    </w:p>
    <w:p w:rsidR="005A2CA0" w:rsidRDefault="005A2CA0" w:rsidP="005A2CA0">
      <w:pPr>
        <w:pStyle w:val="a3"/>
      </w:pPr>
      <w:r>
        <w:t>Если нарушение требований стандартов, норм и правил пожарной безопасности повлекло возникновение пожара без причинения тяжкого вреда здоровью человека, то штраф составит:</w:t>
      </w:r>
      <w:r>
        <w:br/>
        <w:t>– для организаций – от 30 000 до 40 000 руб.;</w:t>
      </w:r>
      <w:r>
        <w:br/>
        <w:t>– для должностных лиц – от 3000 до 4000 руб.</w:t>
      </w:r>
    </w:p>
    <w:p w:rsidR="005A2CA0" w:rsidRDefault="005A2CA0" w:rsidP="005A2CA0">
      <w:pPr>
        <w:pStyle w:val="a3"/>
      </w:pPr>
      <w:r>
        <w:t>Такая ответственность предусмотрена в части 3 статьи 20.4 Кодекса РФ об административных правонарушениях.</w:t>
      </w:r>
    </w:p>
    <w:p w:rsidR="005A2CA0" w:rsidRPr="005A2CA0" w:rsidRDefault="005A2CA0" w:rsidP="005A2CA0">
      <w:pPr>
        <w:rPr>
          <w:rFonts w:eastAsia="Times New Roman"/>
        </w:rPr>
      </w:pPr>
      <w:r w:rsidRPr="005A2CA0">
        <w:rPr>
          <w:rFonts w:eastAsia="Times New Roman"/>
        </w:rPr>
        <w:t>Кроме того, за нарушение требований пожарной безопасности установлена уголовная ответственность (ст. 219 УК РФ).</w:t>
      </w:r>
    </w:p>
    <w:p w:rsidR="005A2CA0" w:rsidRDefault="005A2CA0" w:rsidP="005A2CA0">
      <w:pPr>
        <w:pStyle w:val="a3"/>
        <w:spacing w:before="0" w:beforeAutospacing="0" w:after="0" w:afterAutospacing="0"/>
        <w:rPr>
          <w:b/>
          <w:i/>
          <w:sz w:val="32"/>
          <w:szCs w:val="32"/>
        </w:rPr>
      </w:pPr>
    </w:p>
    <w:p w:rsidR="00412787" w:rsidRDefault="00412787" w:rsidP="00EA785C">
      <w:pPr>
        <w:pStyle w:val="a3"/>
        <w:spacing w:before="0" w:beforeAutospacing="0" w:after="0" w:afterAutospacing="0"/>
      </w:pPr>
    </w:p>
    <w:p w:rsidR="005E7F2E" w:rsidRPr="005A2CA0" w:rsidRDefault="00AC72D4" w:rsidP="00EA785C">
      <w:pPr>
        <w:pStyle w:val="a3"/>
        <w:numPr>
          <w:ilvl w:val="0"/>
          <w:numId w:val="2"/>
        </w:numPr>
        <w:spacing w:before="0" w:beforeAutospacing="0" w:after="0" w:afterAutospacing="0"/>
        <w:ind w:left="0"/>
        <w:rPr>
          <w:b/>
          <w:i/>
          <w:sz w:val="32"/>
          <w:szCs w:val="32"/>
        </w:rPr>
      </w:pPr>
      <w:r w:rsidRPr="005A2CA0">
        <w:rPr>
          <w:b/>
          <w:i/>
          <w:sz w:val="32"/>
          <w:szCs w:val="32"/>
        </w:rPr>
        <w:t>Перечень нормативных документов .</w:t>
      </w:r>
    </w:p>
    <w:p w:rsidR="000947DA" w:rsidRDefault="000947DA" w:rsidP="00EA785C">
      <w:pPr>
        <w:pStyle w:val="a3"/>
        <w:spacing w:before="0" w:beforeAutospacing="0" w:after="0" w:afterAutospacing="0"/>
      </w:pPr>
    </w:p>
    <w:p w:rsidR="00A97ED0" w:rsidRDefault="00A97ED0" w:rsidP="00A97ED0">
      <w:pPr>
        <w:pStyle w:val="a3"/>
      </w:pPr>
      <w:r>
        <w:t xml:space="preserve">ГОСТ Р 21.1101 Требования к проектной </w:t>
      </w:r>
      <w:proofErr w:type="spellStart"/>
      <w:r>
        <w:t>документации.pdf</w:t>
      </w:r>
      <w:proofErr w:type="spellEnd"/>
      <w:r>
        <w:tab/>
        <w:t>1.53 МБ</w:t>
      </w:r>
    </w:p>
    <w:p w:rsidR="00A97ED0" w:rsidRDefault="00A97ED0" w:rsidP="00A97ED0">
      <w:pPr>
        <w:pStyle w:val="a3"/>
      </w:pPr>
      <w:r>
        <w:lastRenderedPageBreak/>
        <w:t>ГОСТ 12.1.doc</w:t>
      </w:r>
      <w:r>
        <w:tab/>
        <w:t>2.54 МБ</w:t>
      </w:r>
    </w:p>
    <w:p w:rsidR="00A97ED0" w:rsidRDefault="00A97ED0" w:rsidP="00A97ED0">
      <w:pPr>
        <w:pStyle w:val="a3"/>
      </w:pPr>
      <w:r>
        <w:t>ГОСТ 9.302-88.doc</w:t>
      </w:r>
      <w:r>
        <w:tab/>
        <w:t>1.48 МБ</w:t>
      </w:r>
    </w:p>
    <w:p w:rsidR="00A97ED0" w:rsidRDefault="00A97ED0" w:rsidP="00A97ED0">
      <w:pPr>
        <w:pStyle w:val="a3"/>
      </w:pPr>
      <w:r>
        <w:t>ГОСТ 12.1.004-91.doc</w:t>
      </w:r>
      <w:r>
        <w:tab/>
        <w:t>2.56 МБ</w:t>
      </w:r>
    </w:p>
    <w:p w:rsidR="00A97ED0" w:rsidRDefault="00A97ED0" w:rsidP="00A97ED0">
      <w:pPr>
        <w:pStyle w:val="a3"/>
      </w:pPr>
      <w:r>
        <w:t>ГОСТ 12.1.007-76.doc</w:t>
      </w:r>
      <w:r>
        <w:tab/>
        <w:t>133 КБ</w:t>
      </w:r>
    </w:p>
    <w:p w:rsidR="00A97ED0" w:rsidRDefault="00A97ED0" w:rsidP="00A97ED0">
      <w:pPr>
        <w:pStyle w:val="a3"/>
      </w:pPr>
      <w:r>
        <w:t>ГОСТ 12.1.018-93.doc</w:t>
      </w:r>
      <w:r>
        <w:tab/>
        <w:t>58 КБ</w:t>
      </w:r>
    </w:p>
    <w:p w:rsidR="00A97ED0" w:rsidRDefault="00A97ED0" w:rsidP="00A97ED0">
      <w:pPr>
        <w:pStyle w:val="a3"/>
      </w:pPr>
      <w:r>
        <w:t>ГОСТ 12.1.033-81.doc</w:t>
      </w:r>
      <w:r>
        <w:tab/>
        <w:t>315.5 КБ</w:t>
      </w:r>
    </w:p>
    <w:p w:rsidR="00A97ED0" w:rsidRDefault="00A97ED0" w:rsidP="00A97ED0">
      <w:pPr>
        <w:pStyle w:val="a3"/>
      </w:pPr>
      <w:r>
        <w:t>ГОСТ 12.1.044-89.doc</w:t>
      </w:r>
      <w:r>
        <w:tab/>
        <w:t>2.58 МБ</w:t>
      </w:r>
    </w:p>
    <w:p w:rsidR="00A97ED0" w:rsidRDefault="00A97ED0" w:rsidP="00A97ED0">
      <w:pPr>
        <w:pStyle w:val="a3"/>
      </w:pPr>
      <w:r>
        <w:t>ГОСТ 427-75.doc</w:t>
      </w:r>
      <w:r>
        <w:tab/>
        <w:t>209.5 КБ</w:t>
      </w:r>
    </w:p>
    <w:p w:rsidR="00A97ED0" w:rsidRDefault="00A97ED0" w:rsidP="00A97ED0">
      <w:pPr>
        <w:pStyle w:val="a3"/>
      </w:pPr>
      <w:r>
        <w:t>ГОСТ 14192-96.doc</w:t>
      </w:r>
      <w:r>
        <w:tab/>
        <w:t>832.5 КБ</w:t>
      </w:r>
    </w:p>
    <w:p w:rsidR="00A97ED0" w:rsidRDefault="00A97ED0" w:rsidP="00A97ED0">
      <w:pPr>
        <w:pStyle w:val="a3"/>
      </w:pPr>
      <w:r>
        <w:t>ГОСТ 15140-78.doc</w:t>
      </w:r>
      <w:r>
        <w:tab/>
        <w:t>367.5 КБ</w:t>
      </w:r>
    </w:p>
    <w:p w:rsidR="00A97ED0" w:rsidRDefault="00A97ED0" w:rsidP="00A97ED0">
      <w:pPr>
        <w:pStyle w:val="a3"/>
      </w:pPr>
      <w:r>
        <w:t>ГОСТ 15150-69.doc</w:t>
      </w:r>
      <w:r>
        <w:tab/>
        <w:t>2.48 МБ</w:t>
      </w:r>
    </w:p>
    <w:p w:rsidR="00A97ED0" w:rsidRDefault="00A97ED0" w:rsidP="00A97ED0">
      <w:pPr>
        <w:pStyle w:val="a3"/>
      </w:pPr>
      <w:r>
        <w:t>ГОСТ 19822-88.doc</w:t>
      </w:r>
      <w:r>
        <w:tab/>
        <w:t>206 КБ</w:t>
      </w:r>
    </w:p>
    <w:p w:rsidR="00A97ED0" w:rsidRDefault="00A97ED0" w:rsidP="00A97ED0">
      <w:pPr>
        <w:pStyle w:val="a3"/>
      </w:pPr>
      <w:r>
        <w:t>ГОСТ 20477-86.doc</w:t>
      </w:r>
      <w:r>
        <w:tab/>
        <w:t>257.5 КБ</w:t>
      </w:r>
    </w:p>
    <w:p w:rsidR="00A97ED0" w:rsidRDefault="00A97ED0" w:rsidP="00A97ED0">
      <w:pPr>
        <w:pStyle w:val="a3"/>
      </w:pPr>
      <w:r>
        <w:t>ГОСТ 24940 Измерение уровня освещенности.doc</w:t>
      </w:r>
      <w:r>
        <w:tab/>
        <w:t>237 КБ</w:t>
      </w:r>
    </w:p>
    <w:p w:rsidR="00A97ED0" w:rsidRDefault="00A97ED0" w:rsidP="00A97ED0">
      <w:pPr>
        <w:pStyle w:val="a3"/>
      </w:pPr>
      <w:r>
        <w:t>ГОСТ 28130-89.doc</w:t>
      </w:r>
      <w:r>
        <w:tab/>
        <w:t>258.5 КБ</w:t>
      </w:r>
    </w:p>
    <w:p w:rsidR="00A97ED0" w:rsidRDefault="00A97ED0" w:rsidP="00A97ED0">
      <w:pPr>
        <w:pStyle w:val="a3"/>
      </w:pPr>
      <w:r>
        <w:t>ГОСТ 30402-96.doc</w:t>
      </w:r>
      <w:r>
        <w:tab/>
        <w:t>326 КБ</w:t>
      </w:r>
    </w:p>
    <w:p w:rsidR="00A97ED0" w:rsidRDefault="00A97ED0" w:rsidP="00A97ED0">
      <w:pPr>
        <w:pStyle w:val="a3"/>
      </w:pPr>
      <w:r>
        <w:t xml:space="preserve">Приказ </w:t>
      </w:r>
      <w:proofErr w:type="spellStart"/>
      <w:r>
        <w:t>МЧс</w:t>
      </w:r>
      <w:proofErr w:type="spellEnd"/>
      <w:r>
        <w:t xml:space="preserve"> России №382 от 30.06.2009 </w:t>
      </w:r>
      <w:proofErr w:type="spellStart"/>
      <w:r>
        <w:t>рассчет</w:t>
      </w:r>
      <w:proofErr w:type="spellEnd"/>
      <w:r>
        <w:t xml:space="preserve"> </w:t>
      </w:r>
      <w:proofErr w:type="spellStart"/>
      <w:r>
        <w:t>риска.pdf</w:t>
      </w:r>
      <w:proofErr w:type="spellEnd"/>
      <w:r>
        <w:tab/>
        <w:t>846.33 КБ</w:t>
      </w:r>
    </w:p>
    <w:p w:rsidR="00A97ED0" w:rsidRDefault="00A97ED0" w:rsidP="00A97ED0">
      <w:pPr>
        <w:pStyle w:val="a3"/>
      </w:pPr>
      <w:proofErr w:type="spellStart"/>
      <w:r>
        <w:t>Снип</w:t>
      </w:r>
      <w:proofErr w:type="spellEnd"/>
      <w:r>
        <w:t xml:space="preserve"> 23-05-95 Освещение.doc</w:t>
      </w:r>
      <w:r>
        <w:tab/>
        <w:t>937 КБ</w:t>
      </w:r>
    </w:p>
    <w:p w:rsidR="00A97ED0" w:rsidRDefault="00A97ED0" w:rsidP="00A97ED0">
      <w:pPr>
        <w:pStyle w:val="a3"/>
      </w:pPr>
      <w:r>
        <w:t>Правила ППБ 01-03.DOC</w:t>
      </w:r>
      <w:r>
        <w:tab/>
        <w:t>3.41 МБ</w:t>
      </w:r>
    </w:p>
    <w:p w:rsidR="00A97ED0" w:rsidRDefault="00A97ED0" w:rsidP="00A97ED0">
      <w:pPr>
        <w:pStyle w:val="a3"/>
      </w:pPr>
      <w:proofErr w:type="spellStart"/>
      <w:r>
        <w:t>Рассчет</w:t>
      </w:r>
      <w:proofErr w:type="spellEnd"/>
      <w:r>
        <w:t xml:space="preserve"> освещенности. Пособие.doc</w:t>
      </w:r>
      <w:r>
        <w:tab/>
        <w:t>2.45 МБ</w:t>
      </w:r>
    </w:p>
    <w:p w:rsidR="00A97ED0" w:rsidRDefault="00A97ED0" w:rsidP="00A97ED0">
      <w:pPr>
        <w:pStyle w:val="a3"/>
      </w:pPr>
      <w:proofErr w:type="spellStart"/>
      <w:r>
        <w:t>Санпин</w:t>
      </w:r>
      <w:proofErr w:type="spellEnd"/>
      <w:r>
        <w:t xml:space="preserve"> 2.2.1-2.1.1.1278-03 Требования к </w:t>
      </w:r>
      <w:proofErr w:type="spellStart"/>
      <w:r>
        <w:t>освещенности.rtf</w:t>
      </w:r>
      <w:proofErr w:type="spellEnd"/>
      <w:r>
        <w:tab/>
        <w:t>595.91 КБ</w:t>
      </w:r>
    </w:p>
    <w:p w:rsidR="00D03B33" w:rsidRPr="00ED6CC5" w:rsidRDefault="00A97ED0" w:rsidP="00A97ED0">
      <w:pPr>
        <w:pStyle w:val="a3"/>
        <w:spacing w:before="0" w:beforeAutospacing="0" w:after="0" w:afterAutospacing="0"/>
      </w:pPr>
      <w:r>
        <w:t>ГОСТ Р 12.2.143-2009.rtf</w:t>
      </w:r>
      <w:r>
        <w:tab/>
        <w:t>1.05 МБ</w:t>
      </w:r>
    </w:p>
    <w:sectPr w:rsidR="00D03B33" w:rsidRPr="00ED6CC5" w:rsidSect="002A6585">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DF9" w:rsidRDefault="000B0DF9" w:rsidP="003F050E">
      <w:r>
        <w:separator/>
      </w:r>
    </w:p>
  </w:endnote>
  <w:endnote w:type="continuationSeparator" w:id="0">
    <w:p w:rsidR="000B0DF9" w:rsidRDefault="000B0DF9" w:rsidP="003F05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4235"/>
      <w:docPartObj>
        <w:docPartGallery w:val="Page Numbers (Bottom of Page)"/>
        <w:docPartUnique/>
      </w:docPartObj>
    </w:sdtPr>
    <w:sdtContent>
      <w:p w:rsidR="00B143C0" w:rsidRDefault="00122B01">
        <w:pPr>
          <w:pStyle w:val="ae"/>
          <w:jc w:val="center"/>
        </w:pPr>
        <w:fldSimple w:instr=" PAGE   \* MERGEFORMAT ">
          <w:r w:rsidR="00A97ED0">
            <w:rPr>
              <w:noProof/>
            </w:rPr>
            <w:t>18</w:t>
          </w:r>
        </w:fldSimple>
      </w:p>
    </w:sdtContent>
  </w:sdt>
  <w:p w:rsidR="00B143C0" w:rsidRDefault="00B143C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DF9" w:rsidRDefault="000B0DF9" w:rsidP="003F050E">
      <w:r>
        <w:separator/>
      </w:r>
    </w:p>
  </w:footnote>
  <w:footnote w:type="continuationSeparator" w:id="0">
    <w:p w:rsidR="000B0DF9" w:rsidRDefault="000B0DF9" w:rsidP="003F050E">
      <w:r>
        <w:continuationSeparator/>
      </w:r>
    </w:p>
  </w:footnote>
  <w:footnote w:id="1">
    <w:p w:rsidR="00A5458A" w:rsidRDefault="00A5458A" w:rsidP="00A5458A">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695"/>
    <w:multiLevelType w:val="hybridMultilevel"/>
    <w:tmpl w:val="A3D014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0F34FB5"/>
    <w:multiLevelType w:val="hybridMultilevel"/>
    <w:tmpl w:val="5412C91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BB443B8"/>
    <w:multiLevelType w:val="hybridMultilevel"/>
    <w:tmpl w:val="61464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014E5E"/>
    <w:multiLevelType w:val="hybridMultilevel"/>
    <w:tmpl w:val="874CE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EF6306"/>
    <w:multiLevelType w:val="hybridMultilevel"/>
    <w:tmpl w:val="538EC92A"/>
    <w:lvl w:ilvl="0" w:tplc="B00679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76E3AFB"/>
    <w:multiLevelType w:val="hybridMultilevel"/>
    <w:tmpl w:val="D2B02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EB45B7"/>
    <w:multiLevelType w:val="hybridMultilevel"/>
    <w:tmpl w:val="12AE2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2B1A21"/>
    <w:multiLevelType w:val="hybridMultilevel"/>
    <w:tmpl w:val="4FE20364"/>
    <w:lvl w:ilvl="0" w:tplc="3BCA2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713629A"/>
    <w:multiLevelType w:val="hybridMultilevel"/>
    <w:tmpl w:val="F588F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0"/>
  </w:num>
  <w:num w:numId="6">
    <w:abstractNumId w:val="6"/>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1"/>
    <w:footnote w:id="0"/>
  </w:footnotePr>
  <w:endnotePr>
    <w:endnote w:id="-1"/>
    <w:endnote w:id="0"/>
  </w:endnotePr>
  <w:compat/>
  <w:rsids>
    <w:rsidRoot w:val="00AF347C"/>
    <w:rsid w:val="00046B96"/>
    <w:rsid w:val="000732A2"/>
    <w:rsid w:val="00082941"/>
    <w:rsid w:val="000947DA"/>
    <w:rsid w:val="000A13D2"/>
    <w:rsid w:val="000B0DF9"/>
    <w:rsid w:val="000C239C"/>
    <w:rsid w:val="000F1726"/>
    <w:rsid w:val="00103000"/>
    <w:rsid w:val="00117BDC"/>
    <w:rsid w:val="00122B01"/>
    <w:rsid w:val="00147795"/>
    <w:rsid w:val="00182500"/>
    <w:rsid w:val="001B092C"/>
    <w:rsid w:val="002249D0"/>
    <w:rsid w:val="00230AD7"/>
    <w:rsid w:val="00262EEE"/>
    <w:rsid w:val="0027396E"/>
    <w:rsid w:val="002820FE"/>
    <w:rsid w:val="002A6389"/>
    <w:rsid w:val="002A6585"/>
    <w:rsid w:val="002D0751"/>
    <w:rsid w:val="0033507F"/>
    <w:rsid w:val="00345D65"/>
    <w:rsid w:val="0035354C"/>
    <w:rsid w:val="00395E90"/>
    <w:rsid w:val="003C0100"/>
    <w:rsid w:val="003D4A0A"/>
    <w:rsid w:val="003E36ED"/>
    <w:rsid w:val="003F050E"/>
    <w:rsid w:val="00412787"/>
    <w:rsid w:val="0041313A"/>
    <w:rsid w:val="004275B1"/>
    <w:rsid w:val="00447AEB"/>
    <w:rsid w:val="004905B8"/>
    <w:rsid w:val="00495583"/>
    <w:rsid w:val="004A1562"/>
    <w:rsid w:val="004A78D5"/>
    <w:rsid w:val="004B56C3"/>
    <w:rsid w:val="004D7CAA"/>
    <w:rsid w:val="00506694"/>
    <w:rsid w:val="00524132"/>
    <w:rsid w:val="005A12C1"/>
    <w:rsid w:val="005A1F1A"/>
    <w:rsid w:val="005A2CA0"/>
    <w:rsid w:val="005E7F2E"/>
    <w:rsid w:val="005F7D14"/>
    <w:rsid w:val="00656232"/>
    <w:rsid w:val="00684FE9"/>
    <w:rsid w:val="006C1A43"/>
    <w:rsid w:val="006C63F2"/>
    <w:rsid w:val="006D326D"/>
    <w:rsid w:val="006F0E0B"/>
    <w:rsid w:val="007A2E2E"/>
    <w:rsid w:val="00831977"/>
    <w:rsid w:val="00865862"/>
    <w:rsid w:val="00941B07"/>
    <w:rsid w:val="0094371B"/>
    <w:rsid w:val="009463B3"/>
    <w:rsid w:val="00955BA1"/>
    <w:rsid w:val="009A44C3"/>
    <w:rsid w:val="009B287B"/>
    <w:rsid w:val="009C78C3"/>
    <w:rsid w:val="00A5458A"/>
    <w:rsid w:val="00A572EC"/>
    <w:rsid w:val="00A65CC8"/>
    <w:rsid w:val="00A97ED0"/>
    <w:rsid w:val="00AA28E8"/>
    <w:rsid w:val="00AB4F63"/>
    <w:rsid w:val="00AB527B"/>
    <w:rsid w:val="00AC72D4"/>
    <w:rsid w:val="00AF347C"/>
    <w:rsid w:val="00B0515C"/>
    <w:rsid w:val="00B143C0"/>
    <w:rsid w:val="00B66AD9"/>
    <w:rsid w:val="00B9765F"/>
    <w:rsid w:val="00BF7B66"/>
    <w:rsid w:val="00C30895"/>
    <w:rsid w:val="00C7126F"/>
    <w:rsid w:val="00C92231"/>
    <w:rsid w:val="00CB2892"/>
    <w:rsid w:val="00CF59F0"/>
    <w:rsid w:val="00D01C7A"/>
    <w:rsid w:val="00D03B33"/>
    <w:rsid w:val="00D64F1C"/>
    <w:rsid w:val="00D657BC"/>
    <w:rsid w:val="00DD1FBA"/>
    <w:rsid w:val="00DE5F70"/>
    <w:rsid w:val="00E1212C"/>
    <w:rsid w:val="00E228AD"/>
    <w:rsid w:val="00E45C4E"/>
    <w:rsid w:val="00E64E61"/>
    <w:rsid w:val="00E676E3"/>
    <w:rsid w:val="00EA785C"/>
    <w:rsid w:val="00ED6CC5"/>
    <w:rsid w:val="00EE76E4"/>
    <w:rsid w:val="00F00104"/>
    <w:rsid w:val="00F03C38"/>
    <w:rsid w:val="00F2302F"/>
    <w:rsid w:val="00F27EC4"/>
    <w:rsid w:val="00F548A1"/>
    <w:rsid w:val="00FA36B0"/>
    <w:rsid w:val="00FE49E9"/>
    <w:rsid w:val="00FF2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85"/>
    <w:rPr>
      <w:rFonts w:eastAsiaTheme="minorEastAsia"/>
      <w:sz w:val="24"/>
      <w:szCs w:val="24"/>
    </w:rPr>
  </w:style>
  <w:style w:type="paragraph" w:styleId="1">
    <w:name w:val="heading 1"/>
    <w:basedOn w:val="a"/>
    <w:link w:val="10"/>
    <w:uiPriority w:val="9"/>
    <w:qFormat/>
    <w:rsid w:val="002A658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6585"/>
    <w:rPr>
      <w:rFonts w:asciiTheme="majorHAnsi" w:eastAsiaTheme="majorEastAsia" w:hAnsiTheme="majorHAnsi" w:cstheme="majorBidi"/>
      <w:b/>
      <w:bCs/>
      <w:color w:val="365F91" w:themeColor="accent1" w:themeShade="BF"/>
      <w:sz w:val="28"/>
      <w:szCs w:val="28"/>
    </w:rPr>
  </w:style>
  <w:style w:type="character" w:customStyle="1" w:styleId="author-name">
    <w:name w:val="author-name"/>
    <w:basedOn w:val="a0"/>
    <w:rsid w:val="002A6585"/>
  </w:style>
  <w:style w:type="paragraph" w:styleId="a3">
    <w:name w:val="Normal (Web)"/>
    <w:basedOn w:val="a"/>
    <w:uiPriority w:val="99"/>
    <w:unhideWhenUsed/>
    <w:rsid w:val="002A6585"/>
    <w:pPr>
      <w:spacing w:before="100" w:beforeAutospacing="1" w:after="100" w:afterAutospacing="1"/>
    </w:pPr>
  </w:style>
  <w:style w:type="paragraph" w:customStyle="1" w:styleId="warn">
    <w:name w:val="warn"/>
    <w:basedOn w:val="a"/>
    <w:uiPriority w:val="99"/>
    <w:rsid w:val="002A6585"/>
    <w:pPr>
      <w:spacing w:before="100" w:beforeAutospacing="1" w:after="100" w:afterAutospacing="1"/>
    </w:pPr>
  </w:style>
  <w:style w:type="paragraph" w:styleId="a4">
    <w:name w:val="Balloon Text"/>
    <w:basedOn w:val="a"/>
    <w:link w:val="a5"/>
    <w:uiPriority w:val="99"/>
    <w:semiHidden/>
    <w:unhideWhenUsed/>
    <w:rsid w:val="004275B1"/>
    <w:rPr>
      <w:rFonts w:ascii="Tahoma" w:hAnsi="Tahoma" w:cs="Tahoma"/>
      <w:sz w:val="16"/>
      <w:szCs w:val="16"/>
    </w:rPr>
  </w:style>
  <w:style w:type="character" w:customStyle="1" w:styleId="a5">
    <w:name w:val="Текст выноски Знак"/>
    <w:basedOn w:val="a0"/>
    <w:link w:val="a4"/>
    <w:uiPriority w:val="99"/>
    <w:semiHidden/>
    <w:rsid w:val="004275B1"/>
    <w:rPr>
      <w:rFonts w:ascii="Tahoma" w:eastAsiaTheme="minorEastAsia" w:hAnsi="Tahoma" w:cs="Tahoma"/>
      <w:sz w:val="16"/>
      <w:szCs w:val="16"/>
    </w:rPr>
  </w:style>
  <w:style w:type="paragraph" w:customStyle="1" w:styleId="11">
    <w:name w:val="Обычный1"/>
    <w:uiPriority w:val="99"/>
    <w:rsid w:val="004275B1"/>
    <w:rPr>
      <w:rFonts w:ascii="Courier" w:hAnsi="Courier"/>
      <w:snapToGrid w:val="0"/>
      <w:lang w:val="en-US"/>
    </w:rPr>
  </w:style>
  <w:style w:type="character" w:styleId="a6">
    <w:name w:val="footnote reference"/>
    <w:basedOn w:val="a0"/>
    <w:semiHidden/>
    <w:rsid w:val="004275B1"/>
    <w:rPr>
      <w:vertAlign w:val="superscript"/>
    </w:rPr>
  </w:style>
  <w:style w:type="character" w:styleId="a7">
    <w:name w:val="Hyperlink"/>
    <w:basedOn w:val="a0"/>
    <w:uiPriority w:val="99"/>
    <w:unhideWhenUsed/>
    <w:rsid w:val="0041313A"/>
    <w:rPr>
      <w:color w:val="0000FF" w:themeColor="hyperlink"/>
      <w:u w:val="single"/>
    </w:rPr>
  </w:style>
  <w:style w:type="character" w:styleId="a8">
    <w:name w:val="FollowedHyperlink"/>
    <w:basedOn w:val="a0"/>
    <w:uiPriority w:val="99"/>
    <w:semiHidden/>
    <w:unhideWhenUsed/>
    <w:rsid w:val="0041313A"/>
    <w:rPr>
      <w:color w:val="800080" w:themeColor="followedHyperlink"/>
      <w:u w:val="single"/>
    </w:rPr>
  </w:style>
  <w:style w:type="paragraph" w:styleId="a9">
    <w:name w:val="List Paragraph"/>
    <w:basedOn w:val="a"/>
    <w:uiPriority w:val="34"/>
    <w:qFormat/>
    <w:rsid w:val="007A2E2E"/>
    <w:pPr>
      <w:ind w:left="720"/>
      <w:contextualSpacing/>
    </w:pPr>
  </w:style>
  <w:style w:type="paragraph" w:styleId="aa">
    <w:name w:val="footnote text"/>
    <w:basedOn w:val="a"/>
    <w:link w:val="ab"/>
    <w:uiPriority w:val="99"/>
    <w:semiHidden/>
    <w:rsid w:val="003F050E"/>
    <w:rPr>
      <w:rFonts w:eastAsia="Times New Roman"/>
      <w:sz w:val="20"/>
      <w:szCs w:val="20"/>
    </w:rPr>
  </w:style>
  <w:style w:type="character" w:customStyle="1" w:styleId="ab">
    <w:name w:val="Текст сноски Знак"/>
    <w:basedOn w:val="a0"/>
    <w:link w:val="aa"/>
    <w:semiHidden/>
    <w:rsid w:val="003F050E"/>
  </w:style>
  <w:style w:type="paragraph" w:styleId="ac">
    <w:name w:val="header"/>
    <w:basedOn w:val="a"/>
    <w:link w:val="ad"/>
    <w:uiPriority w:val="99"/>
    <w:semiHidden/>
    <w:unhideWhenUsed/>
    <w:rsid w:val="00EE76E4"/>
    <w:pPr>
      <w:tabs>
        <w:tab w:val="center" w:pos="4677"/>
        <w:tab w:val="right" w:pos="9355"/>
      </w:tabs>
    </w:pPr>
  </w:style>
  <w:style w:type="character" w:customStyle="1" w:styleId="ad">
    <w:name w:val="Верхний колонтитул Знак"/>
    <w:basedOn w:val="a0"/>
    <w:link w:val="ac"/>
    <w:uiPriority w:val="99"/>
    <w:semiHidden/>
    <w:rsid w:val="00EE76E4"/>
    <w:rPr>
      <w:rFonts w:eastAsiaTheme="minorEastAsia"/>
      <w:sz w:val="24"/>
      <w:szCs w:val="24"/>
    </w:rPr>
  </w:style>
  <w:style w:type="paragraph" w:styleId="ae">
    <w:name w:val="footer"/>
    <w:basedOn w:val="a"/>
    <w:link w:val="af"/>
    <w:uiPriority w:val="99"/>
    <w:unhideWhenUsed/>
    <w:rsid w:val="00EE76E4"/>
    <w:pPr>
      <w:tabs>
        <w:tab w:val="center" w:pos="4677"/>
        <w:tab w:val="right" w:pos="9355"/>
      </w:tabs>
    </w:pPr>
  </w:style>
  <w:style w:type="character" w:customStyle="1" w:styleId="af">
    <w:name w:val="Нижний колонтитул Знак"/>
    <w:basedOn w:val="a0"/>
    <w:link w:val="ae"/>
    <w:uiPriority w:val="99"/>
    <w:rsid w:val="00EE76E4"/>
    <w:rPr>
      <w:rFonts w:eastAsiaTheme="minorEastAsia"/>
      <w:sz w:val="24"/>
      <w:szCs w:val="24"/>
    </w:rPr>
  </w:style>
  <w:style w:type="character" w:styleId="af0">
    <w:name w:val="Emphasis"/>
    <w:basedOn w:val="a0"/>
    <w:qFormat/>
    <w:rsid w:val="00EE76E4"/>
    <w:rPr>
      <w:i/>
      <w:iCs/>
    </w:rPr>
  </w:style>
</w:styles>
</file>

<file path=word/webSettings.xml><?xml version="1.0" encoding="utf-8"?>
<w:webSettings xmlns:r="http://schemas.openxmlformats.org/officeDocument/2006/relationships" xmlns:w="http://schemas.openxmlformats.org/wordprocessingml/2006/main">
  <w:divs>
    <w:div w:id="1554850254">
      <w:marLeft w:val="0"/>
      <w:marRight w:val="0"/>
      <w:marTop w:val="0"/>
      <w:marBottom w:val="0"/>
      <w:divBdr>
        <w:top w:val="none" w:sz="0" w:space="0" w:color="auto"/>
        <w:left w:val="none" w:sz="0" w:space="0" w:color="auto"/>
        <w:bottom w:val="none" w:sz="0" w:space="0" w:color="auto"/>
        <w:right w:val="none" w:sz="0" w:space="0" w:color="auto"/>
      </w:divBdr>
      <w:divsChild>
        <w:div w:id="2070227456">
          <w:marLeft w:val="0"/>
          <w:marRight w:val="0"/>
          <w:marTop w:val="0"/>
          <w:marBottom w:val="0"/>
          <w:divBdr>
            <w:top w:val="none" w:sz="0" w:space="0" w:color="auto"/>
            <w:left w:val="none" w:sz="0" w:space="0" w:color="auto"/>
            <w:bottom w:val="none" w:sz="0" w:space="0" w:color="auto"/>
            <w:right w:val="none" w:sz="0" w:space="0" w:color="auto"/>
          </w:divBdr>
          <w:divsChild>
            <w:div w:id="441389084">
              <w:marLeft w:val="0"/>
              <w:marRight w:val="0"/>
              <w:marTop w:val="0"/>
              <w:marBottom w:val="0"/>
              <w:divBdr>
                <w:top w:val="none" w:sz="0" w:space="0" w:color="auto"/>
                <w:left w:val="none" w:sz="0" w:space="0" w:color="auto"/>
                <w:bottom w:val="none" w:sz="0" w:space="0" w:color="auto"/>
                <w:right w:val="none" w:sz="0" w:space="0" w:color="auto"/>
              </w:divBdr>
            </w:div>
            <w:div w:id="999381518">
              <w:marLeft w:val="0"/>
              <w:marRight w:val="0"/>
              <w:marTop w:val="0"/>
              <w:marBottom w:val="0"/>
              <w:divBdr>
                <w:top w:val="none" w:sz="0" w:space="0" w:color="auto"/>
                <w:left w:val="none" w:sz="0" w:space="0" w:color="auto"/>
                <w:bottom w:val="none" w:sz="0" w:space="0" w:color="auto"/>
                <w:right w:val="none" w:sz="0" w:space="0" w:color="auto"/>
              </w:divBdr>
              <w:divsChild>
                <w:div w:id="10940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4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Crispo--\1.%20&#1050;&#1051;&#1048;&#1045;&#1053;&#1058;&#1067;\10.Support.&#1055;&#1086;&#1078;&#1072;&#1088;&#1085;&#1072;&#1103;%20&#1040;&#1074;&#1090;&#1086;&#1084;&#1072;&#1090;&#1080;&#1082;&#1072;\Program%20Files\StroyConsultant\Temp\3576.htm" TargetMode="External"/><Relationship Id="rId4" Type="http://schemas.openxmlformats.org/officeDocument/2006/relationships/settings" Target="settings.xml"/><Relationship Id="rId9" Type="http://schemas.openxmlformats.org/officeDocument/2006/relationships/hyperlink" Target="file:///D:\--Crispo--\1.%20&#1050;&#1051;&#1048;&#1045;&#1053;&#1058;&#1067;\10.Support.&#1055;&#1086;&#1078;&#1072;&#1088;&#1085;&#1072;&#1103;%20&#1040;&#1074;&#1090;&#1086;&#1084;&#1072;&#1090;&#1080;&#1082;&#1072;\&#1052;&#1072;&#1090;&#1077;&#1088;&#1080;&#1072;&#1083;&#1099;\&#1055;&#1051;&#1040;&#1053;&#1067;%20&#1069;&#1042;&#1040;&#1050;&#1059;&#1040;&#1062;&#1067;&#1048;&#1048;%20&#1085;&#1072;&#1095;&#1072;&#1083;&#1086;\1.jpg"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9FE0-5D59-4CDF-B382-F63D0F28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7059</Words>
  <Characters>40239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Как провести обучение мерам пожарной безопасности</vt:lpstr>
    </vt:vector>
  </TitlesOfParts>
  <Company/>
  <LinksUpToDate>false</LinksUpToDate>
  <CharactersWithSpaces>47204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провести обучение мерам пожарной безопасности</dc:title>
  <dc:subject/>
  <dc:creator>ЧУЧМАРЬ</dc:creator>
  <cp:keywords/>
  <cp:lastModifiedBy>Nima</cp:lastModifiedBy>
  <cp:revision>5</cp:revision>
  <cp:lastPrinted>2010-10-13T10:20:00Z</cp:lastPrinted>
  <dcterms:created xsi:type="dcterms:W3CDTF">2010-11-24T14:18:00Z</dcterms:created>
  <dcterms:modified xsi:type="dcterms:W3CDTF">2010-11-29T08:31:00Z</dcterms:modified>
</cp:coreProperties>
</file>